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ED9" w:rsidRPr="00024ED9" w:rsidRDefault="00024ED9" w:rsidP="00024ED9">
      <w:pPr>
        <w:widowControl/>
        <w:jc w:val="center"/>
        <w:rPr>
          <w:rFonts w:ascii="微软雅黑" w:eastAsia="微软雅黑" w:hAnsi="微软雅黑" w:cs="宋体"/>
          <w:color w:val="000000"/>
          <w:kern w:val="0"/>
          <w:sz w:val="27"/>
          <w:szCs w:val="27"/>
        </w:rPr>
      </w:pPr>
      <w:r w:rsidRPr="00024ED9">
        <w:rPr>
          <w:rFonts w:ascii="黑体" w:eastAsia="黑体" w:hAnsi="黑体" w:cs="宋体" w:hint="eastAsia"/>
          <w:color w:val="000000"/>
          <w:kern w:val="0"/>
          <w:sz w:val="28"/>
          <w:szCs w:val="28"/>
        </w:rPr>
        <w:t>中国地质大学（北京）2023年硕士研究生入学考试</w:t>
      </w:r>
      <w:r w:rsidRPr="00024ED9">
        <w:rPr>
          <w:rFonts w:ascii="微软雅黑" w:eastAsia="微软雅黑" w:hAnsi="微软雅黑" w:cs="宋体" w:hint="eastAsia"/>
          <w:color w:val="000000"/>
          <w:kern w:val="0"/>
          <w:sz w:val="27"/>
          <w:szCs w:val="27"/>
        </w:rPr>
        <w:br/>
      </w:r>
      <w:r w:rsidRPr="00024ED9">
        <w:rPr>
          <w:rFonts w:ascii="黑体" w:eastAsia="黑体" w:hAnsi="黑体" w:cs="宋体" w:hint="eastAsia"/>
          <w:color w:val="000000"/>
          <w:kern w:val="0"/>
          <w:sz w:val="34"/>
          <w:szCs w:val="34"/>
        </w:rPr>
        <w:t>《</w:t>
      </w:r>
      <w:bookmarkStart w:id="0" w:name="_GoBack"/>
      <w:r w:rsidRPr="00024ED9">
        <w:rPr>
          <w:rFonts w:ascii="黑体" w:eastAsia="黑体" w:hAnsi="黑体" w:cs="宋体" w:hint="eastAsia"/>
          <w:color w:val="000000"/>
          <w:kern w:val="0"/>
          <w:sz w:val="34"/>
          <w:szCs w:val="34"/>
        </w:rPr>
        <w:t>首饰设计与首饰制作（838）</w:t>
      </w:r>
      <w:bookmarkEnd w:id="0"/>
      <w:r w:rsidRPr="00024ED9">
        <w:rPr>
          <w:rFonts w:ascii="黑体" w:eastAsia="黑体" w:hAnsi="黑体" w:cs="宋体" w:hint="eastAsia"/>
          <w:color w:val="000000"/>
          <w:kern w:val="0"/>
          <w:sz w:val="34"/>
          <w:szCs w:val="34"/>
        </w:rPr>
        <w:t>》考试大纲与参考书目</w:t>
      </w:r>
    </w:p>
    <w:tbl>
      <w:tblPr>
        <w:tblW w:w="9785" w:type="dxa"/>
        <w:jc w:val="center"/>
        <w:tblCellSpacing w:w="15" w:type="dxa"/>
        <w:tblCellMar>
          <w:top w:w="15" w:type="dxa"/>
          <w:left w:w="15" w:type="dxa"/>
          <w:bottom w:w="15" w:type="dxa"/>
          <w:right w:w="15" w:type="dxa"/>
        </w:tblCellMar>
        <w:tblLook w:val="04A0" w:firstRow="1" w:lastRow="0" w:firstColumn="1" w:lastColumn="0" w:noHBand="0" w:noVBand="1"/>
      </w:tblPr>
      <w:tblGrid>
        <w:gridCol w:w="9785"/>
      </w:tblGrid>
      <w:tr w:rsidR="00024ED9" w:rsidRPr="00024ED9" w:rsidTr="00024ED9">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024ED9" w:rsidRPr="00024ED9" w:rsidRDefault="00024ED9" w:rsidP="00024ED9">
            <w:pPr>
              <w:widowControl/>
              <w:spacing w:line="450" w:lineRule="atLeast"/>
              <w:jc w:val="left"/>
              <w:rPr>
                <w:rFonts w:ascii="宋体" w:eastAsia="宋体" w:hAnsi="宋体" w:cs="宋体"/>
                <w:kern w:val="0"/>
                <w:sz w:val="18"/>
                <w:szCs w:val="18"/>
              </w:rPr>
            </w:pPr>
            <w:r w:rsidRPr="00024ED9">
              <w:rPr>
                <w:rFonts w:ascii="宋体" w:eastAsia="宋体" w:hAnsi="宋体" w:cs="宋体"/>
                <w:b/>
                <w:bCs/>
                <w:kern w:val="0"/>
                <w:sz w:val="18"/>
                <w:szCs w:val="18"/>
              </w:rPr>
              <w:t>考试性质</w:t>
            </w: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024ED9">
              <w:rPr>
                <w:rFonts w:ascii="宋体" w:eastAsia="宋体" w:hAnsi="宋体" w:cs="宋体"/>
                <w:kern w:val="0"/>
                <w:sz w:val="24"/>
                <w:szCs w:val="24"/>
              </w:rPr>
              <w:t xml:space="preserve">首饰设计与首饰制作考核考生是否具有系统、扎实且全面的首饰设计与首饰制作的理论和知识结构，是否具有较强的首饰设计与绘图技能，系统而专业的首饰材料与首饰制作知识和必要的实际技能等，以及对考生的综合设计能力、综合应用能力、创新能力的测试。本课程的考试目的是选拔优秀的本科毕业生和有潜力的优秀珠宝首饰设计人才。 </w:t>
            </w:r>
          </w:p>
        </w:tc>
      </w:tr>
      <w:tr w:rsidR="00024ED9" w:rsidRPr="00024ED9" w:rsidTr="00024ED9">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024ED9" w:rsidRPr="00024ED9" w:rsidRDefault="00024ED9" w:rsidP="00024ED9">
            <w:pPr>
              <w:widowControl/>
              <w:wordWrap w:val="0"/>
              <w:spacing w:line="450" w:lineRule="atLeast"/>
              <w:jc w:val="left"/>
              <w:rPr>
                <w:rFonts w:ascii="宋体" w:eastAsia="宋体" w:hAnsi="宋体" w:cs="宋体"/>
                <w:kern w:val="0"/>
                <w:sz w:val="18"/>
                <w:szCs w:val="18"/>
              </w:rPr>
            </w:pPr>
            <w:r w:rsidRPr="00024ED9">
              <w:rPr>
                <w:rFonts w:ascii="宋体" w:eastAsia="宋体" w:hAnsi="宋体" w:cs="宋体"/>
                <w:b/>
                <w:bCs/>
                <w:kern w:val="0"/>
                <w:sz w:val="18"/>
                <w:szCs w:val="18"/>
              </w:rPr>
              <w:t>考试方式和考试时间</w:t>
            </w: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024ED9">
              <w:rPr>
                <w:rFonts w:ascii="宋体" w:eastAsia="宋体" w:hAnsi="宋体" w:cs="宋体"/>
                <w:kern w:val="0"/>
                <w:sz w:val="24"/>
                <w:szCs w:val="24"/>
              </w:rPr>
              <w:t>1、答卷方式：闭卷、笔试</w:t>
            </w: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024ED9">
              <w:rPr>
                <w:rFonts w:ascii="宋体" w:eastAsia="宋体" w:hAnsi="宋体" w:cs="宋体"/>
                <w:kern w:val="0"/>
                <w:sz w:val="24"/>
                <w:szCs w:val="24"/>
              </w:rPr>
              <w:t>2、答卷时间：180分钟</w:t>
            </w: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024ED9">
              <w:rPr>
                <w:rFonts w:ascii="宋体" w:eastAsia="宋体" w:hAnsi="宋体" w:cs="宋体"/>
                <w:kern w:val="0"/>
                <w:sz w:val="24"/>
                <w:szCs w:val="24"/>
              </w:rPr>
              <w:t xml:space="preserve">  </w:t>
            </w:r>
          </w:p>
        </w:tc>
      </w:tr>
      <w:tr w:rsidR="00024ED9" w:rsidRPr="00024ED9" w:rsidTr="00024ED9">
        <w:trPr>
          <w:tblCellSpacing w:w="15" w:type="dxa"/>
          <w:jc w:val="center"/>
        </w:trPr>
        <w:tc>
          <w:tcPr>
            <w:tcW w:w="0" w:type="auto"/>
            <w:tcBorders>
              <w:left w:val="single" w:sz="12" w:space="0" w:color="000000"/>
              <w:bottom w:val="single" w:sz="6" w:space="0" w:color="000000"/>
              <w:right w:val="single" w:sz="12" w:space="0" w:color="000000"/>
            </w:tcBorders>
            <w:hideMark/>
          </w:tcPr>
          <w:p w:rsidR="00024ED9" w:rsidRPr="00024ED9" w:rsidRDefault="00024ED9" w:rsidP="00024ED9">
            <w:pPr>
              <w:widowControl/>
              <w:wordWrap w:val="0"/>
              <w:spacing w:line="375" w:lineRule="atLeast"/>
              <w:jc w:val="left"/>
              <w:rPr>
                <w:rFonts w:ascii="宋体" w:eastAsia="宋体" w:hAnsi="宋体" w:cs="宋体"/>
                <w:kern w:val="0"/>
                <w:sz w:val="24"/>
                <w:szCs w:val="24"/>
              </w:rPr>
            </w:pPr>
            <w:r w:rsidRPr="00024ED9">
              <w:rPr>
                <w:rFonts w:ascii="宋体" w:eastAsia="宋体" w:hAnsi="宋体" w:cs="宋体"/>
                <w:b/>
                <w:bCs/>
                <w:kern w:val="0"/>
                <w:sz w:val="18"/>
                <w:szCs w:val="18"/>
              </w:rPr>
              <w:t>试卷结构</w:t>
            </w:r>
            <w:r w:rsidRPr="00024ED9">
              <w:rPr>
                <w:rFonts w:ascii="宋体" w:eastAsia="宋体" w:hAnsi="宋体" w:cs="宋体"/>
                <w:kern w:val="0"/>
                <w:sz w:val="24"/>
                <w:szCs w:val="24"/>
              </w:rPr>
              <w:br/>
            </w: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24ED9">
              <w:rPr>
                <w:rFonts w:ascii="宋体" w:eastAsia="宋体" w:hAnsi="宋体" w:cs="宋体"/>
                <w:kern w:val="0"/>
                <w:sz w:val="24"/>
                <w:szCs w:val="24"/>
              </w:rPr>
              <w:t xml:space="preserve">题型比例：满分150分，首饰设计（90分）、首饰制作（60分） </w:t>
            </w:r>
          </w:p>
        </w:tc>
      </w:tr>
      <w:tr w:rsidR="00024ED9" w:rsidRPr="00024ED9" w:rsidTr="00024ED9">
        <w:trPr>
          <w:tblCellSpacing w:w="15" w:type="dxa"/>
          <w:jc w:val="center"/>
        </w:trPr>
        <w:tc>
          <w:tcPr>
            <w:tcW w:w="0" w:type="auto"/>
            <w:tcBorders>
              <w:left w:val="single" w:sz="12" w:space="0" w:color="000000"/>
              <w:bottom w:val="single" w:sz="6" w:space="0" w:color="000000"/>
              <w:right w:val="single" w:sz="12" w:space="0" w:color="000000"/>
            </w:tcBorders>
            <w:hideMark/>
          </w:tcPr>
          <w:p w:rsidR="00024ED9" w:rsidRPr="00024ED9" w:rsidRDefault="00024ED9" w:rsidP="00024ED9">
            <w:pPr>
              <w:widowControl/>
              <w:wordWrap w:val="0"/>
              <w:spacing w:line="375" w:lineRule="atLeast"/>
              <w:jc w:val="left"/>
              <w:rPr>
                <w:rFonts w:ascii="宋体" w:eastAsia="宋体" w:hAnsi="宋体" w:cs="宋体"/>
                <w:kern w:val="0"/>
                <w:sz w:val="24"/>
                <w:szCs w:val="24"/>
              </w:rPr>
            </w:pPr>
            <w:r w:rsidRPr="00024ED9">
              <w:rPr>
                <w:rFonts w:ascii="宋体" w:eastAsia="宋体" w:hAnsi="宋体" w:cs="宋体"/>
                <w:b/>
                <w:bCs/>
                <w:kern w:val="0"/>
                <w:sz w:val="18"/>
                <w:szCs w:val="18"/>
              </w:rPr>
              <w:t>考试内容和考试要求</w:t>
            </w:r>
            <w:r w:rsidRPr="00024ED9">
              <w:rPr>
                <w:rFonts w:ascii="宋体" w:eastAsia="宋体" w:hAnsi="宋体" w:cs="宋体"/>
                <w:kern w:val="0"/>
                <w:sz w:val="24"/>
                <w:szCs w:val="24"/>
              </w:rPr>
              <w:br/>
            </w: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24ED9">
              <w:rPr>
                <w:rFonts w:ascii="宋体" w:eastAsia="宋体" w:hAnsi="宋体" w:cs="宋体"/>
                <w:kern w:val="0"/>
                <w:sz w:val="24"/>
                <w:szCs w:val="24"/>
              </w:rPr>
              <w:t xml:space="preserve">考查要点： </w:t>
            </w: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24ED9">
              <w:rPr>
                <w:rFonts w:ascii="宋体" w:eastAsia="宋体" w:hAnsi="宋体" w:cs="宋体"/>
                <w:kern w:val="0"/>
                <w:sz w:val="24"/>
                <w:szCs w:val="24"/>
              </w:rPr>
              <w:t>1、</w:t>
            </w:r>
            <w:r w:rsidRPr="00024ED9">
              <w:rPr>
                <w:rFonts w:ascii="宋体" w:eastAsia="宋体" w:hAnsi="宋体" w:cs="宋体"/>
                <w:kern w:val="0"/>
                <w:sz w:val="24"/>
                <w:szCs w:val="24"/>
              </w:rPr>
              <w:tab/>
              <w:t>首饰的基础知识包括首饰的概念、类型、特征等内容；</w:t>
            </w: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24ED9">
              <w:rPr>
                <w:rFonts w:ascii="宋体" w:eastAsia="宋体" w:hAnsi="宋体" w:cs="宋体"/>
                <w:kern w:val="0"/>
                <w:sz w:val="24"/>
                <w:szCs w:val="24"/>
              </w:rPr>
              <w:t>2、</w:t>
            </w:r>
            <w:r w:rsidRPr="00024ED9">
              <w:rPr>
                <w:rFonts w:ascii="宋体" w:eastAsia="宋体" w:hAnsi="宋体" w:cs="宋体"/>
                <w:kern w:val="0"/>
                <w:sz w:val="24"/>
                <w:szCs w:val="24"/>
              </w:rPr>
              <w:tab/>
              <w:t>现代首饰的设计观念、设计美学与设计风格等；</w:t>
            </w: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24ED9">
              <w:rPr>
                <w:rFonts w:ascii="宋体" w:eastAsia="宋体" w:hAnsi="宋体" w:cs="宋体"/>
                <w:kern w:val="0"/>
                <w:sz w:val="24"/>
                <w:szCs w:val="24"/>
              </w:rPr>
              <w:t>3、</w:t>
            </w:r>
            <w:r w:rsidRPr="00024ED9">
              <w:rPr>
                <w:rFonts w:ascii="宋体" w:eastAsia="宋体" w:hAnsi="宋体" w:cs="宋体"/>
                <w:kern w:val="0"/>
                <w:sz w:val="24"/>
                <w:szCs w:val="24"/>
              </w:rPr>
              <w:tab/>
              <w:t>现代首饰设计的思维形式与设计思路的构成等；</w:t>
            </w: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24ED9">
              <w:rPr>
                <w:rFonts w:ascii="宋体" w:eastAsia="宋体" w:hAnsi="宋体" w:cs="宋体"/>
                <w:kern w:val="0"/>
                <w:sz w:val="24"/>
                <w:szCs w:val="24"/>
              </w:rPr>
              <w:t>4、</w:t>
            </w:r>
            <w:r w:rsidRPr="00024ED9">
              <w:rPr>
                <w:rFonts w:ascii="宋体" w:eastAsia="宋体" w:hAnsi="宋体" w:cs="宋体"/>
                <w:kern w:val="0"/>
                <w:sz w:val="24"/>
                <w:szCs w:val="24"/>
              </w:rPr>
              <w:tab/>
              <w:t>首饰设计的要素、常见首饰类型与画法等；</w:t>
            </w: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24ED9">
              <w:rPr>
                <w:rFonts w:ascii="宋体" w:eastAsia="宋体" w:hAnsi="宋体" w:cs="宋体"/>
                <w:kern w:val="0"/>
                <w:sz w:val="24"/>
                <w:szCs w:val="24"/>
              </w:rPr>
              <w:t>5、</w:t>
            </w:r>
            <w:r w:rsidRPr="00024ED9">
              <w:rPr>
                <w:rFonts w:ascii="宋体" w:eastAsia="宋体" w:hAnsi="宋体" w:cs="宋体"/>
                <w:kern w:val="0"/>
                <w:sz w:val="24"/>
                <w:szCs w:val="24"/>
              </w:rPr>
              <w:tab/>
              <w:t>首饰的综合设计与计算机设计等；</w:t>
            </w: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24ED9">
              <w:rPr>
                <w:rFonts w:ascii="宋体" w:eastAsia="宋体" w:hAnsi="宋体" w:cs="宋体"/>
                <w:kern w:val="0"/>
                <w:sz w:val="24"/>
                <w:szCs w:val="24"/>
              </w:rPr>
              <w:t>6、</w:t>
            </w:r>
            <w:r w:rsidRPr="00024ED9">
              <w:rPr>
                <w:rFonts w:ascii="宋体" w:eastAsia="宋体" w:hAnsi="宋体" w:cs="宋体"/>
                <w:kern w:val="0"/>
                <w:sz w:val="24"/>
                <w:szCs w:val="24"/>
              </w:rPr>
              <w:tab/>
              <w:t>首饰制作基础知识、术语与手工制作方法等；</w:t>
            </w: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24ED9">
              <w:rPr>
                <w:rFonts w:ascii="宋体" w:eastAsia="宋体" w:hAnsi="宋体" w:cs="宋体"/>
                <w:kern w:val="0"/>
                <w:sz w:val="24"/>
                <w:szCs w:val="24"/>
              </w:rPr>
              <w:t>7、</w:t>
            </w:r>
            <w:r w:rsidRPr="00024ED9">
              <w:rPr>
                <w:rFonts w:ascii="宋体" w:eastAsia="宋体" w:hAnsi="宋体" w:cs="宋体"/>
                <w:kern w:val="0"/>
                <w:sz w:val="24"/>
                <w:szCs w:val="24"/>
              </w:rPr>
              <w:tab/>
              <w:t>珠宝首饰制作与生产的工具、设备、使用方法与工艺流程等；</w:t>
            </w: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24ED9">
              <w:rPr>
                <w:rFonts w:ascii="宋体" w:eastAsia="宋体" w:hAnsi="宋体" w:cs="宋体"/>
                <w:kern w:val="0"/>
                <w:sz w:val="24"/>
                <w:szCs w:val="24"/>
              </w:rPr>
              <w:t>8、</w:t>
            </w:r>
            <w:r w:rsidRPr="00024ED9">
              <w:rPr>
                <w:rFonts w:ascii="宋体" w:eastAsia="宋体" w:hAnsi="宋体" w:cs="宋体"/>
                <w:kern w:val="0"/>
                <w:sz w:val="24"/>
                <w:szCs w:val="24"/>
              </w:rPr>
              <w:tab/>
              <w:t>首饰设计与制作的贵金属材料的种类、特征与工艺等；</w:t>
            </w: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24ED9">
              <w:rPr>
                <w:rFonts w:ascii="宋体" w:eastAsia="宋体" w:hAnsi="宋体" w:cs="宋体"/>
                <w:kern w:val="0"/>
                <w:sz w:val="24"/>
                <w:szCs w:val="24"/>
              </w:rPr>
              <w:t>9、</w:t>
            </w:r>
            <w:r w:rsidRPr="00024ED9">
              <w:rPr>
                <w:rFonts w:ascii="宋体" w:eastAsia="宋体" w:hAnsi="宋体" w:cs="宋体"/>
                <w:kern w:val="0"/>
                <w:sz w:val="24"/>
                <w:szCs w:val="24"/>
              </w:rPr>
              <w:tab/>
              <w:t>珠宝首饰镶嵌与加工制作的基础知识、珠宝首饰镶嵌的基本类型、特征与工艺标准等；</w:t>
            </w: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24ED9">
              <w:rPr>
                <w:rFonts w:ascii="宋体" w:eastAsia="宋体" w:hAnsi="宋体" w:cs="宋体"/>
                <w:kern w:val="0"/>
                <w:sz w:val="24"/>
                <w:szCs w:val="24"/>
              </w:rPr>
              <w:t>10、珠宝首饰的商业设计、综合设计、创新设计能力与绘图能力的等；</w:t>
            </w: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24ED9">
              <w:rPr>
                <w:rFonts w:ascii="宋体" w:eastAsia="宋体" w:hAnsi="宋体" w:cs="宋体"/>
                <w:kern w:val="0"/>
                <w:sz w:val="24"/>
                <w:szCs w:val="24"/>
              </w:rPr>
              <w:t>11、学生对珠宝首饰设计与制作专业知识的综合应用能力、独立的观点与见解等</w:t>
            </w:r>
          </w:p>
        </w:tc>
      </w:tr>
      <w:tr w:rsidR="00024ED9" w:rsidRPr="00024ED9" w:rsidTr="00024ED9">
        <w:trPr>
          <w:tblCellSpacing w:w="15" w:type="dxa"/>
          <w:jc w:val="center"/>
        </w:trPr>
        <w:tc>
          <w:tcPr>
            <w:tcW w:w="0" w:type="auto"/>
            <w:tcBorders>
              <w:left w:val="single" w:sz="12" w:space="0" w:color="000000"/>
              <w:bottom w:val="single" w:sz="12" w:space="0" w:color="000000"/>
              <w:right w:val="single" w:sz="12" w:space="0" w:color="000000"/>
            </w:tcBorders>
            <w:hideMark/>
          </w:tcPr>
          <w:p w:rsidR="00024ED9" w:rsidRPr="00024ED9" w:rsidRDefault="00024ED9" w:rsidP="00024ED9">
            <w:pPr>
              <w:widowControl/>
              <w:wordWrap w:val="0"/>
              <w:spacing w:line="375" w:lineRule="atLeast"/>
              <w:jc w:val="left"/>
              <w:rPr>
                <w:rFonts w:ascii="宋体" w:eastAsia="宋体" w:hAnsi="宋体" w:cs="宋体"/>
                <w:kern w:val="0"/>
                <w:sz w:val="24"/>
                <w:szCs w:val="24"/>
              </w:rPr>
            </w:pPr>
            <w:r w:rsidRPr="00024ED9">
              <w:rPr>
                <w:rFonts w:ascii="宋体" w:eastAsia="宋体" w:hAnsi="宋体" w:cs="宋体"/>
                <w:b/>
                <w:bCs/>
                <w:kern w:val="0"/>
                <w:sz w:val="24"/>
                <w:szCs w:val="24"/>
              </w:rPr>
              <w:t>参考书目</w:t>
            </w:r>
            <w:r w:rsidRPr="00024ED9">
              <w:rPr>
                <w:rFonts w:ascii="宋体" w:eastAsia="宋体" w:hAnsi="宋体" w:cs="宋体"/>
                <w:kern w:val="0"/>
                <w:sz w:val="24"/>
                <w:szCs w:val="24"/>
              </w:rPr>
              <w:br/>
            </w: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24ED9">
              <w:rPr>
                <w:rFonts w:ascii="宋体" w:eastAsia="宋体" w:hAnsi="宋体" w:cs="宋体"/>
                <w:kern w:val="0"/>
                <w:sz w:val="24"/>
                <w:szCs w:val="24"/>
              </w:rPr>
              <w:t>任进 编著《珠宝首饰设计基础》，中国地质大学出版社。</w:t>
            </w: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024ED9">
              <w:rPr>
                <w:rFonts w:ascii="宋体" w:eastAsia="宋体" w:hAnsi="宋体" w:cs="宋体"/>
                <w:kern w:val="0"/>
                <w:sz w:val="24"/>
                <w:szCs w:val="24"/>
              </w:rPr>
              <w:lastRenderedPageBreak/>
              <w:t>周怡 任伟编著《首饰制作基础教程》，化学工业出版社。</w:t>
            </w: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
          <w:p w:rsidR="00024ED9" w:rsidRPr="00024ED9" w:rsidRDefault="00024ED9" w:rsidP="00024E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
        </w:tc>
      </w:tr>
      <w:tr w:rsidR="00024ED9" w:rsidRPr="00024ED9" w:rsidTr="00024ED9">
        <w:trPr>
          <w:tblCellSpacing w:w="15" w:type="dxa"/>
          <w:jc w:val="center"/>
        </w:trPr>
        <w:tc>
          <w:tcPr>
            <w:tcW w:w="0" w:type="auto"/>
            <w:tcBorders>
              <w:left w:val="single" w:sz="12" w:space="0" w:color="000000"/>
              <w:bottom w:val="single" w:sz="12" w:space="0" w:color="000000"/>
              <w:right w:val="single" w:sz="12" w:space="0" w:color="000000"/>
            </w:tcBorders>
            <w:hideMark/>
          </w:tcPr>
          <w:p w:rsidR="00024ED9" w:rsidRPr="00024ED9" w:rsidRDefault="00024ED9" w:rsidP="00024ED9">
            <w:pPr>
              <w:widowControl/>
              <w:wordWrap w:val="0"/>
              <w:spacing w:line="375" w:lineRule="atLeast"/>
              <w:jc w:val="left"/>
              <w:rPr>
                <w:rFonts w:ascii="宋体" w:eastAsia="宋体" w:hAnsi="宋体" w:cs="宋体"/>
                <w:kern w:val="0"/>
                <w:sz w:val="24"/>
                <w:szCs w:val="24"/>
              </w:rPr>
            </w:pPr>
            <w:r w:rsidRPr="00024ED9">
              <w:rPr>
                <w:rFonts w:ascii="宋体" w:eastAsia="宋体" w:hAnsi="宋体" w:cs="宋体"/>
                <w:b/>
                <w:bCs/>
                <w:kern w:val="0"/>
                <w:sz w:val="18"/>
                <w:szCs w:val="18"/>
              </w:rPr>
              <w:lastRenderedPageBreak/>
              <w:t>备注</w:t>
            </w:r>
          </w:p>
        </w:tc>
      </w:tr>
    </w:tbl>
    <w:p w:rsidR="00024ED9" w:rsidRDefault="00024ED9"/>
    <w:sectPr w:rsidR="00024ED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ED9"/>
    <w:rsid w:val="00024E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834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103</Words>
  <Characters>589</Characters>
  <Application>Microsoft Office Word</Application>
  <DocSecurity>0</DocSecurity>
  <Lines>4</Lines>
  <Paragraphs>1</Paragraphs>
  <ScaleCrop>false</ScaleCrop>
  <Company>Microsoft</Company>
  <LinksUpToDate>false</LinksUpToDate>
  <CharactersWithSpaces>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cugb</dc:creator>
  <cp:lastModifiedBy>cugb</cp:lastModifiedBy>
  <cp:revision>1</cp:revision>
  <dcterms:created xsi:type="dcterms:W3CDTF">2022-07-08T10:41:00Z</dcterms:created>
  <dcterms:modified xsi:type="dcterms:W3CDTF">2022-07-08T10:42:00Z</dcterms:modified>
</cp:coreProperties>
</file>