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D04" w:rsidRPr="00E74D04" w:rsidRDefault="00E74D04" w:rsidP="00E74D04">
      <w:pPr>
        <w:widowControl/>
        <w:jc w:val="center"/>
        <w:rPr>
          <w:rFonts w:ascii="微软雅黑" w:eastAsia="微软雅黑" w:hAnsi="微软雅黑" w:cs="宋体"/>
          <w:color w:val="000000"/>
          <w:kern w:val="0"/>
          <w:sz w:val="27"/>
          <w:szCs w:val="27"/>
        </w:rPr>
      </w:pPr>
      <w:r w:rsidRPr="00E74D04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中国地质大学（北京）2023年硕士研究生入学考试</w:t>
      </w:r>
      <w:r w:rsidRPr="00E74D04">
        <w:rPr>
          <w:rFonts w:ascii="微软雅黑" w:eastAsia="微软雅黑" w:hAnsi="微软雅黑" w:cs="宋体" w:hint="eastAsia"/>
          <w:color w:val="000000"/>
          <w:kern w:val="0"/>
          <w:sz w:val="27"/>
          <w:szCs w:val="27"/>
        </w:rPr>
        <w:br/>
      </w:r>
      <w:r w:rsidRPr="00E74D0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《</w:t>
      </w:r>
      <w:bookmarkStart w:id="0" w:name="_GoBack"/>
      <w:r w:rsidRPr="00E74D0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微生物学（862）</w:t>
      </w:r>
      <w:bookmarkEnd w:id="0"/>
      <w:r w:rsidRPr="00E74D04">
        <w:rPr>
          <w:rFonts w:ascii="黑体" w:eastAsia="黑体" w:hAnsi="黑体" w:cs="宋体" w:hint="eastAsia"/>
          <w:color w:val="000000"/>
          <w:kern w:val="0"/>
          <w:sz w:val="34"/>
          <w:szCs w:val="34"/>
        </w:rPr>
        <w:t>》考试大纲与参考书目</w:t>
      </w:r>
    </w:p>
    <w:tbl>
      <w:tblPr>
        <w:tblW w:w="9785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5"/>
      </w:tblGrid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考试性质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本课程重点考察考生对微生物学的基本概念、基本原理及基本分析方法的掌握和理解。主要内容包括，各类微生物的形态、结构和培养特征、微生物的营养与代谢、微生物的生长繁殖与生存因子、微生物的遗传与变异、微生物之间的相互关系、微生物在污染控制中的作用等。 </w:t>
            </w:r>
          </w:p>
        </w:tc>
      </w:tr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考试方式和考试时间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1.考试方式：闭卷、笔试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2.考试时间：180分钟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试卷结构</w:t>
            </w: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满分150分，其中基本概念和微生物学名约占25%，填空题约占20%，问答题约占40%，论述题约占15%。 </w:t>
            </w:r>
          </w:p>
        </w:tc>
      </w:tr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考试内容和考试要求</w:t>
            </w: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1.各类微生物的形态、结构和培养特征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病毒的化学组成与结构，病毒的繁殖过程及溶原性；细菌和放线菌的细胞及菌落形态、细胞结构及各种构造的功能；支原体、衣原体、立克次氏体的基本概念；酵母菌和霉菌的种类、细胞及菌落形态、繁殖方式。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2.微生物的生理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微生物酶的组成与结构、酶的催化特性、米-</w:t>
            </w:r>
            <w:proofErr w:type="gramStart"/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门氏方程</w:t>
            </w:r>
            <w:proofErr w:type="gramEnd"/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、米氏常数的意义；微生物的营养物及吸收方式，微生物的营养类型；微生物的培养基及其类型；微生物的生物氧化、呼吸类型、产能方式。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3.微生物的生长繁殖与生存因子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细菌的生长繁殖阶段；细菌的生长曲线及其在废水生物处理中的应用；微生物生长量的测定方法；温度、pH、氧气等环境条件对微生物生长的影响；常见的菌种保藏方法。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4.微生物的生态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共生、互生、寄生、捕食、拮抗等微生物之间的相互关系；微生物在氮循环、硫循环中的作用及对污染治理的启示。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5.微生物对污染物的降解转化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微生物对油脂、纤维素、石油等有机物污染物的降解原理；微生物对汞等重金属的转化原理。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lastRenderedPageBreak/>
              <w:t>6.水环境污染控制的微生物学原理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污水生物处理的微生物原理；好氧活性污泥及其组成；菌胶团、原生动物、微型后生动物在废水处理中的作用；活性污泥的培养与驯化；活性污泥的性能指标；活性污泥膨胀的原因与控制对策；生物膜的微生物组成及分布特征；废水厌氧处理过程及微生物学特征；生物脱氮的工艺与及微生物学原理；生物除磷的工艺及微生物学原理。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7.纯培养和显微技术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获得微生物纯培养的各种方法；显微镜的组成及成像原理</w:t>
            </w:r>
          </w:p>
        </w:tc>
      </w:tr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  <w:lastRenderedPageBreak/>
              <w:t>参考书目</w:t>
            </w: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br/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1、周德庆编著，微生物学教程(第4版)，北京：高等教育出版社，2020.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375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2、周群英，</w:t>
            </w:r>
            <w:proofErr w:type="gramStart"/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王士芬编著</w:t>
            </w:r>
            <w:proofErr w:type="gramEnd"/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>，环境工程微生物学(第4版)，高等教育出版社，2015.</w:t>
            </w:r>
          </w:p>
        </w:tc>
      </w:tr>
      <w:tr w:rsidR="00E74D04" w:rsidRPr="00E74D04" w:rsidTr="00E74D04">
        <w:trPr>
          <w:tblCellSpacing w:w="15" w:type="dxa"/>
          <w:jc w:val="center"/>
        </w:trPr>
        <w:tc>
          <w:tcPr>
            <w:tcW w:w="0" w:type="auto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hideMark/>
          </w:tcPr>
          <w:p w:rsidR="00E74D04" w:rsidRPr="00E74D04" w:rsidRDefault="00E74D04" w:rsidP="00E74D04">
            <w:pPr>
              <w:widowControl/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18"/>
                <w:szCs w:val="18"/>
              </w:rPr>
            </w:pPr>
            <w:r w:rsidRPr="00E74D04">
              <w:rPr>
                <w:rFonts w:ascii="宋体" w:eastAsia="宋体" w:hAnsi="宋体" w:cs="宋体"/>
                <w:b/>
                <w:bCs/>
                <w:kern w:val="0"/>
                <w:sz w:val="18"/>
                <w:szCs w:val="18"/>
              </w:rPr>
              <w:t>备注</w:t>
            </w:r>
          </w:p>
          <w:p w:rsidR="00E74D04" w:rsidRPr="00E74D04" w:rsidRDefault="00E74D04" w:rsidP="00E74D04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wordWrap w:val="0"/>
              <w:spacing w:line="450" w:lineRule="atLeas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E74D04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E74D04" w:rsidRDefault="00E74D04"/>
    <w:sectPr w:rsidR="00E74D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04"/>
    <w:rsid w:val="00E74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4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856</Characters>
  <Application>Microsoft Office Word</Application>
  <DocSecurity>0</DocSecurity>
  <Lines>7</Lines>
  <Paragraphs>2</Paragraphs>
  <ScaleCrop>false</ScaleCrop>
  <Company>Microsoft</Company>
  <LinksUpToDate>false</LinksUpToDate>
  <CharactersWithSpaces>1004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cugb</dc:creator>
  <cp:lastModifiedBy>cugb</cp:lastModifiedBy>
  <cp:revision>1</cp:revision>
  <dcterms:created xsi:type="dcterms:W3CDTF">2022-07-08T10:44:00Z</dcterms:created>
  <dcterms:modified xsi:type="dcterms:W3CDTF">2022-07-08T10:45:00Z</dcterms:modified>
</cp:coreProperties>
</file>