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3F0" w:rsidRPr="008523F0" w:rsidRDefault="008523F0" w:rsidP="008523F0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8523F0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8523F0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8523F0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8523F0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法学综合（实体法）（614）</w:t>
      </w:r>
      <w:bookmarkEnd w:id="0"/>
      <w:r w:rsidRPr="008523F0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8523F0" w:rsidRPr="008523F0" w:rsidTr="008523F0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8523F0" w:rsidRPr="008523F0" w:rsidRDefault="008523F0" w:rsidP="008523F0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8523F0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8523F0" w:rsidRPr="008523F0" w:rsidRDefault="008523F0" w:rsidP="008523F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23F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本门课程考试的主要内容是民法学和刑法学。注重考察考生是否已经掌握民法学、刑法学最基本的理论知识与方法。它的评价标准是使高校优秀本科毕业生能达到及格或及格以上水平。 </w:t>
            </w:r>
          </w:p>
        </w:tc>
      </w:tr>
      <w:tr w:rsidR="008523F0" w:rsidRPr="008523F0" w:rsidTr="008523F0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8523F0" w:rsidRPr="008523F0" w:rsidRDefault="008523F0" w:rsidP="008523F0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8523F0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8523F0" w:rsidRPr="008523F0" w:rsidRDefault="008523F0" w:rsidP="008523F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23F0"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8523F0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答卷方式：闭卷、笔试</w:t>
            </w:r>
          </w:p>
          <w:p w:rsidR="008523F0" w:rsidRPr="008523F0" w:rsidRDefault="008523F0" w:rsidP="008523F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23F0">
              <w:rPr>
                <w:rFonts w:ascii="宋体" w:eastAsia="宋体" w:hAnsi="宋体" w:cs="宋体"/>
                <w:kern w:val="0"/>
                <w:sz w:val="24"/>
                <w:szCs w:val="24"/>
              </w:rPr>
              <w:t>2.</w:t>
            </w:r>
            <w:r w:rsidRPr="008523F0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答卷时间：180分钟</w:t>
            </w:r>
          </w:p>
        </w:tc>
      </w:tr>
      <w:tr w:rsidR="008523F0" w:rsidRPr="008523F0" w:rsidTr="008523F0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8523F0" w:rsidRPr="008523F0" w:rsidRDefault="008523F0" w:rsidP="008523F0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23F0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  <w:r w:rsidRPr="008523F0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8523F0" w:rsidRPr="008523F0" w:rsidRDefault="008523F0" w:rsidP="008523F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23F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题型类型：满分150分，名词解释，简答题，论述题 </w:t>
            </w:r>
          </w:p>
        </w:tc>
      </w:tr>
      <w:tr w:rsidR="008523F0" w:rsidRPr="008523F0" w:rsidTr="008523F0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8523F0" w:rsidRPr="008523F0" w:rsidRDefault="008523F0" w:rsidP="008523F0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23F0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  <w:r w:rsidRPr="008523F0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8523F0" w:rsidRPr="008523F0" w:rsidRDefault="008523F0" w:rsidP="008523F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23F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考查要点</w:t>
            </w:r>
          </w:p>
          <w:p w:rsidR="008523F0" w:rsidRPr="008523F0" w:rsidRDefault="008523F0" w:rsidP="008523F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23F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（一）民法学</w:t>
            </w:r>
          </w:p>
          <w:p w:rsidR="008523F0" w:rsidRPr="008523F0" w:rsidRDefault="008523F0" w:rsidP="008523F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23F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1.民法概述；2.民法的基本原则；3.民事法律关系；4.民事权利关系主体；5.民事权利客体；6.民事法律行为；7.代理；8.诉讼时效9.民法</w:t>
            </w:r>
            <w:proofErr w:type="gramStart"/>
            <w:r w:rsidRPr="008523F0">
              <w:rPr>
                <w:rFonts w:ascii="宋体" w:eastAsia="宋体" w:hAnsi="宋体" w:cs="宋体"/>
                <w:kern w:val="0"/>
                <w:sz w:val="24"/>
                <w:szCs w:val="24"/>
              </w:rPr>
              <w:t>物权编</w:t>
            </w:r>
            <w:proofErr w:type="gramEnd"/>
            <w:r w:rsidRPr="008523F0">
              <w:rPr>
                <w:rFonts w:ascii="宋体" w:eastAsia="宋体" w:hAnsi="宋体" w:cs="宋体"/>
                <w:kern w:val="0"/>
                <w:sz w:val="24"/>
                <w:szCs w:val="24"/>
              </w:rPr>
              <w:t>10.债权合同编11.侵权责任编12.民事责任。</w:t>
            </w:r>
          </w:p>
          <w:p w:rsidR="008523F0" w:rsidRPr="008523F0" w:rsidRDefault="008523F0" w:rsidP="008523F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23F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（二）刑法学</w:t>
            </w:r>
          </w:p>
          <w:p w:rsidR="008523F0" w:rsidRPr="008523F0" w:rsidRDefault="008523F0" w:rsidP="008523F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23F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1.刑法的概念、渊源与分类；2.刑法的性质、机能与目的；3.刑法的制定、修改与根据；4.刑法的规范、体系与解释；5.刑法的基本原则；6.刑法的适用范围；7. 犯罪的一般概念；8.犯罪的基本分类；9.犯罪的成立条件；10.构成要件要素；11.正当防卫；11.紧急避险；12. 责任要件；13.犯罪的特殊形态、犯罪预备、犯罪未遂、犯罪中止；14.共同犯罪；15.罪数；16.犯罪的法律后果；17.刑罚的概念、目的、功能；18.刑罚的体系；19.刑罚的裁量；20.刑罚的执行；21.非刑罚的法律后果；22.法律后果的消灭23.刑法各论</w:t>
            </w:r>
          </w:p>
        </w:tc>
      </w:tr>
      <w:tr w:rsidR="008523F0" w:rsidRPr="008523F0" w:rsidTr="008523F0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8523F0" w:rsidRPr="008523F0" w:rsidRDefault="008523F0" w:rsidP="008523F0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23F0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参考书目</w:t>
            </w:r>
            <w:r w:rsidRPr="008523F0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8523F0" w:rsidRPr="008523F0" w:rsidRDefault="008523F0" w:rsidP="008523F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23F0">
              <w:rPr>
                <w:rFonts w:ascii="宋体" w:eastAsia="宋体" w:hAnsi="宋体" w:cs="宋体"/>
                <w:kern w:val="0"/>
                <w:sz w:val="24"/>
                <w:szCs w:val="24"/>
              </w:rPr>
              <w:t>1.魏振瀛主编：《民法学》（第八版），高等教育出版社 北京大学出版社。</w:t>
            </w:r>
          </w:p>
          <w:p w:rsidR="008523F0" w:rsidRPr="008523F0" w:rsidRDefault="008523F0" w:rsidP="008523F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23F0">
              <w:rPr>
                <w:rFonts w:ascii="宋体" w:eastAsia="宋体" w:hAnsi="宋体" w:cs="宋体"/>
                <w:kern w:val="0"/>
                <w:sz w:val="24"/>
                <w:szCs w:val="24"/>
              </w:rPr>
              <w:t>2. 马工程教材 ：《刑法学（上下册）》，高等教育出版社2019年版。</w:t>
            </w:r>
          </w:p>
        </w:tc>
      </w:tr>
      <w:tr w:rsidR="008523F0" w:rsidRPr="008523F0" w:rsidTr="008523F0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8523F0" w:rsidRPr="008523F0" w:rsidRDefault="008523F0" w:rsidP="008523F0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8523F0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备注</w:t>
            </w:r>
          </w:p>
        </w:tc>
      </w:tr>
    </w:tbl>
    <w:p w:rsidR="008523F0" w:rsidRDefault="008523F0"/>
    <w:sectPr w:rsidR="008523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3F0"/>
    <w:rsid w:val="00852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7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596</Characters>
  <Application>Microsoft Office Word</Application>
  <DocSecurity>0</DocSecurity>
  <Lines>4</Lines>
  <Paragraphs>1</Paragraphs>
  <ScaleCrop>false</ScaleCrop>
  <Company>Microsoft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2022-07-08T10:50:00Z</dcterms:created>
  <dcterms:modified xsi:type="dcterms:W3CDTF">2022-07-08T10:50:00Z</dcterms:modified>
</cp:coreProperties>
</file>