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2B1" w:rsidRPr="001132B1" w:rsidRDefault="001132B1" w:rsidP="001132B1">
      <w:pPr>
        <w:widowControl/>
        <w:jc w:val="center"/>
        <w:rPr>
          <w:rFonts w:ascii="微软雅黑" w:eastAsia="微软雅黑" w:hAnsi="微软雅黑" w:cs="宋体"/>
          <w:color w:val="000000"/>
          <w:kern w:val="0"/>
          <w:sz w:val="27"/>
          <w:szCs w:val="27"/>
        </w:rPr>
      </w:pPr>
      <w:r w:rsidRPr="001132B1">
        <w:rPr>
          <w:rFonts w:ascii="黑体" w:eastAsia="黑体" w:hAnsi="黑体" w:cs="宋体" w:hint="eastAsia"/>
          <w:color w:val="000000"/>
          <w:kern w:val="0"/>
          <w:sz w:val="28"/>
          <w:szCs w:val="28"/>
        </w:rPr>
        <w:t>中国地质大学（北京）2023年硕士研究生入学考试</w:t>
      </w:r>
      <w:r w:rsidRPr="001132B1">
        <w:rPr>
          <w:rFonts w:ascii="微软雅黑" w:eastAsia="微软雅黑" w:hAnsi="微软雅黑" w:cs="宋体" w:hint="eastAsia"/>
          <w:color w:val="000000"/>
          <w:kern w:val="0"/>
          <w:sz w:val="27"/>
          <w:szCs w:val="27"/>
        </w:rPr>
        <w:br/>
      </w:r>
      <w:r w:rsidRPr="001132B1">
        <w:rPr>
          <w:rFonts w:ascii="黑体" w:eastAsia="黑体" w:hAnsi="黑体" w:cs="宋体" w:hint="eastAsia"/>
          <w:color w:val="000000"/>
          <w:kern w:val="0"/>
          <w:sz w:val="34"/>
          <w:szCs w:val="34"/>
        </w:rPr>
        <w:t>《</w:t>
      </w:r>
      <w:bookmarkStart w:id="0" w:name="_GoBack"/>
      <w:r w:rsidRPr="001132B1">
        <w:rPr>
          <w:rFonts w:ascii="黑体" w:eastAsia="黑体" w:hAnsi="黑体" w:cs="宋体" w:hint="eastAsia"/>
          <w:color w:val="000000"/>
          <w:kern w:val="0"/>
          <w:sz w:val="34"/>
          <w:szCs w:val="34"/>
        </w:rPr>
        <w:t>工程力学（814）</w:t>
      </w:r>
      <w:bookmarkEnd w:id="0"/>
      <w:r w:rsidRPr="001132B1">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1132B1" w:rsidRPr="001132B1" w:rsidTr="001132B1">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1132B1" w:rsidRPr="001132B1" w:rsidRDefault="001132B1" w:rsidP="001132B1">
            <w:pPr>
              <w:widowControl/>
              <w:spacing w:line="450" w:lineRule="atLeast"/>
              <w:jc w:val="left"/>
              <w:rPr>
                <w:rFonts w:ascii="宋体" w:eastAsia="宋体" w:hAnsi="宋体" w:cs="宋体"/>
                <w:kern w:val="0"/>
                <w:sz w:val="18"/>
                <w:szCs w:val="18"/>
              </w:rPr>
            </w:pPr>
            <w:r w:rsidRPr="001132B1">
              <w:rPr>
                <w:rFonts w:ascii="宋体" w:eastAsia="宋体" w:hAnsi="宋体" w:cs="宋体"/>
                <w:b/>
                <w:bCs/>
                <w:kern w:val="0"/>
                <w:sz w:val="18"/>
                <w:szCs w:val="18"/>
              </w:rPr>
              <w:t>考试性质</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1132B1">
              <w:rPr>
                <w:rFonts w:ascii="宋体" w:eastAsia="宋体" w:hAnsi="宋体" w:cs="宋体"/>
                <w:kern w:val="0"/>
                <w:sz w:val="24"/>
                <w:szCs w:val="24"/>
              </w:rPr>
              <w:t xml:space="preserve">本门课程考试的主要内容包括静力学和材料力学两部分。注重考察考生是否已经掌握静力学和材料力学最基本的理论知识与解题方法。它的评价标准是使高校优秀本科毕业生能达到中等或中等以上水平。 </w:t>
            </w:r>
          </w:p>
        </w:tc>
      </w:tr>
      <w:tr w:rsidR="001132B1" w:rsidRPr="001132B1" w:rsidTr="001132B1">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1132B1" w:rsidRPr="001132B1" w:rsidRDefault="001132B1" w:rsidP="001132B1">
            <w:pPr>
              <w:widowControl/>
              <w:wordWrap w:val="0"/>
              <w:spacing w:line="450" w:lineRule="atLeast"/>
              <w:jc w:val="left"/>
              <w:rPr>
                <w:rFonts w:ascii="宋体" w:eastAsia="宋体" w:hAnsi="宋体" w:cs="宋体"/>
                <w:kern w:val="0"/>
                <w:sz w:val="18"/>
                <w:szCs w:val="18"/>
              </w:rPr>
            </w:pPr>
            <w:r w:rsidRPr="001132B1">
              <w:rPr>
                <w:rFonts w:ascii="宋体" w:eastAsia="宋体" w:hAnsi="宋体" w:cs="宋体"/>
                <w:b/>
                <w:bCs/>
                <w:kern w:val="0"/>
                <w:sz w:val="18"/>
                <w:szCs w:val="18"/>
              </w:rPr>
              <w:t>考试方式和考试时间</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1132B1">
              <w:rPr>
                <w:rFonts w:ascii="宋体" w:eastAsia="宋体" w:hAnsi="宋体" w:cs="宋体"/>
                <w:kern w:val="0"/>
                <w:sz w:val="24"/>
                <w:szCs w:val="24"/>
              </w:rPr>
              <w:t>(1) 答卷方式：闭卷、笔试</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1132B1">
              <w:rPr>
                <w:rFonts w:ascii="宋体" w:eastAsia="宋体" w:hAnsi="宋体" w:cs="宋体"/>
                <w:kern w:val="0"/>
                <w:sz w:val="24"/>
                <w:szCs w:val="24"/>
              </w:rPr>
              <w:t>(2) 答卷时间：180分钟</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1132B1">
              <w:rPr>
                <w:rFonts w:ascii="宋体" w:eastAsia="宋体" w:hAnsi="宋体" w:cs="宋体"/>
                <w:kern w:val="0"/>
                <w:sz w:val="24"/>
                <w:szCs w:val="24"/>
              </w:rPr>
              <w:t xml:space="preserve">  </w:t>
            </w:r>
          </w:p>
        </w:tc>
      </w:tr>
      <w:tr w:rsidR="001132B1" w:rsidRPr="001132B1" w:rsidTr="001132B1">
        <w:trPr>
          <w:tblCellSpacing w:w="15" w:type="dxa"/>
          <w:jc w:val="center"/>
        </w:trPr>
        <w:tc>
          <w:tcPr>
            <w:tcW w:w="0" w:type="auto"/>
            <w:tcBorders>
              <w:left w:val="single" w:sz="12" w:space="0" w:color="000000"/>
              <w:bottom w:val="single" w:sz="6" w:space="0" w:color="000000"/>
              <w:right w:val="single" w:sz="12" w:space="0" w:color="000000"/>
            </w:tcBorders>
            <w:hideMark/>
          </w:tcPr>
          <w:p w:rsidR="001132B1" w:rsidRPr="001132B1" w:rsidRDefault="001132B1" w:rsidP="001132B1">
            <w:pPr>
              <w:widowControl/>
              <w:wordWrap w:val="0"/>
              <w:spacing w:line="375" w:lineRule="atLeast"/>
              <w:jc w:val="left"/>
              <w:rPr>
                <w:rFonts w:ascii="宋体" w:eastAsia="宋体" w:hAnsi="宋体" w:cs="宋体"/>
                <w:kern w:val="0"/>
                <w:sz w:val="24"/>
                <w:szCs w:val="24"/>
              </w:rPr>
            </w:pPr>
            <w:r w:rsidRPr="001132B1">
              <w:rPr>
                <w:rFonts w:ascii="宋体" w:eastAsia="宋体" w:hAnsi="宋体" w:cs="宋体"/>
                <w:b/>
                <w:bCs/>
                <w:kern w:val="0"/>
                <w:sz w:val="18"/>
                <w:szCs w:val="18"/>
              </w:rPr>
              <w:t>试卷结构</w:t>
            </w:r>
            <w:r w:rsidRPr="001132B1">
              <w:rPr>
                <w:rFonts w:ascii="宋体" w:eastAsia="宋体" w:hAnsi="宋体" w:cs="宋体"/>
                <w:kern w:val="0"/>
                <w:sz w:val="24"/>
                <w:szCs w:val="24"/>
              </w:rPr>
              <w:br/>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题型比例：满分150分，静力学50分，材料力学100分。以计算题为主，选择和填空题为辅。</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 xml:space="preserve"> </w:t>
            </w:r>
          </w:p>
        </w:tc>
      </w:tr>
      <w:tr w:rsidR="001132B1" w:rsidRPr="001132B1" w:rsidTr="001132B1">
        <w:trPr>
          <w:tblCellSpacing w:w="15" w:type="dxa"/>
          <w:jc w:val="center"/>
        </w:trPr>
        <w:tc>
          <w:tcPr>
            <w:tcW w:w="0" w:type="auto"/>
            <w:tcBorders>
              <w:left w:val="single" w:sz="12" w:space="0" w:color="000000"/>
              <w:bottom w:val="single" w:sz="6" w:space="0" w:color="000000"/>
              <w:right w:val="single" w:sz="12" w:space="0" w:color="000000"/>
            </w:tcBorders>
            <w:hideMark/>
          </w:tcPr>
          <w:p w:rsidR="001132B1" w:rsidRPr="001132B1" w:rsidRDefault="001132B1" w:rsidP="001132B1">
            <w:pPr>
              <w:widowControl/>
              <w:wordWrap w:val="0"/>
              <w:spacing w:line="375" w:lineRule="atLeast"/>
              <w:jc w:val="left"/>
              <w:rPr>
                <w:rFonts w:ascii="宋体" w:eastAsia="宋体" w:hAnsi="宋体" w:cs="宋体"/>
                <w:kern w:val="0"/>
                <w:sz w:val="24"/>
                <w:szCs w:val="24"/>
              </w:rPr>
            </w:pPr>
            <w:r w:rsidRPr="001132B1">
              <w:rPr>
                <w:rFonts w:ascii="宋体" w:eastAsia="宋体" w:hAnsi="宋体" w:cs="宋体"/>
                <w:b/>
                <w:bCs/>
                <w:kern w:val="0"/>
                <w:sz w:val="18"/>
                <w:szCs w:val="18"/>
              </w:rPr>
              <w:t>考试内容和考试要求</w:t>
            </w:r>
            <w:r w:rsidRPr="001132B1">
              <w:rPr>
                <w:rFonts w:ascii="宋体" w:eastAsia="宋体" w:hAnsi="宋体" w:cs="宋体"/>
                <w:kern w:val="0"/>
                <w:sz w:val="24"/>
                <w:szCs w:val="24"/>
              </w:rPr>
              <w:br/>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考查要点</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(1) 静力学</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力的投影、力对点的矩和力对轴的矩，力偶矩；约束的概念和各种常见约束力的性质；受力分析和受力图；各种类型力系的简化方法和简化结果，力系的主矢和主矩的计算，重心的计算；各种类型力系的平衡条件，利用平衡方程求解单个刚体和刚体系的平衡问题。滑动摩擦、摩擦力和摩擦角的概念，考虑滑动摩擦时简单刚体系的平衡问题。</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(2) 轴向拉伸与压缩</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杆件在轴向拉伸与压缩时的内力（图）、应力、变形、强度计算。</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 xml:space="preserve">(3) </w:t>
            </w:r>
            <w:proofErr w:type="gramStart"/>
            <w:r w:rsidRPr="001132B1">
              <w:rPr>
                <w:rFonts w:ascii="宋体" w:eastAsia="宋体" w:hAnsi="宋体" w:cs="宋体"/>
                <w:kern w:val="0"/>
                <w:sz w:val="24"/>
                <w:szCs w:val="24"/>
              </w:rPr>
              <w:t>圆轴扭转</w:t>
            </w:r>
            <w:proofErr w:type="gramEnd"/>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roofErr w:type="gramStart"/>
            <w:r w:rsidRPr="001132B1">
              <w:rPr>
                <w:rFonts w:ascii="宋体" w:eastAsia="宋体" w:hAnsi="宋体" w:cs="宋体"/>
                <w:kern w:val="0"/>
                <w:sz w:val="24"/>
                <w:szCs w:val="24"/>
              </w:rPr>
              <w:t>圆轴扭转</w:t>
            </w:r>
            <w:proofErr w:type="gramEnd"/>
            <w:r w:rsidRPr="001132B1">
              <w:rPr>
                <w:rFonts w:ascii="宋体" w:eastAsia="宋体" w:hAnsi="宋体" w:cs="宋体"/>
                <w:kern w:val="0"/>
                <w:sz w:val="24"/>
                <w:szCs w:val="24"/>
              </w:rPr>
              <w:t>时的内力（图）、应力、变形、强度及刚度计算。</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(4) 平面弯曲</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平面弯曲时梁的内力（图）、应力、变形、强度及刚度计算。</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(5) 应力状态与强度理论</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应力状态理论，平面应力状态分析（解析法），一个主应力已知的空间应力状态分析，广义胡克定律及应用，常用强度理论及应用。</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(6) 组合变形</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组合变形时构件的强度计算。</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lastRenderedPageBreak/>
              <w:t>(7) 压杆稳定</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压</w:t>
            </w:r>
            <w:proofErr w:type="gramStart"/>
            <w:r w:rsidRPr="001132B1">
              <w:rPr>
                <w:rFonts w:ascii="宋体" w:eastAsia="宋体" w:hAnsi="宋体" w:cs="宋体"/>
                <w:kern w:val="0"/>
                <w:sz w:val="24"/>
                <w:szCs w:val="24"/>
              </w:rPr>
              <w:t>杆稳定</w:t>
            </w:r>
            <w:proofErr w:type="gramEnd"/>
            <w:r w:rsidRPr="001132B1">
              <w:rPr>
                <w:rFonts w:ascii="宋体" w:eastAsia="宋体" w:hAnsi="宋体" w:cs="宋体"/>
                <w:kern w:val="0"/>
                <w:sz w:val="24"/>
                <w:szCs w:val="24"/>
              </w:rPr>
              <w:t>的概念，临界力与临界应力，压杆的稳定性计算。</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(8) 平面图形的几何性质</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静矩、形心、惯性矩、极惯性矩、惯性积、平行移轴公式及应用。</w:t>
            </w:r>
          </w:p>
        </w:tc>
      </w:tr>
      <w:tr w:rsidR="001132B1" w:rsidRPr="001132B1" w:rsidTr="001132B1">
        <w:trPr>
          <w:tblCellSpacing w:w="15" w:type="dxa"/>
          <w:jc w:val="center"/>
        </w:trPr>
        <w:tc>
          <w:tcPr>
            <w:tcW w:w="0" w:type="auto"/>
            <w:tcBorders>
              <w:left w:val="single" w:sz="12" w:space="0" w:color="000000"/>
              <w:bottom w:val="single" w:sz="12" w:space="0" w:color="000000"/>
              <w:right w:val="single" w:sz="12" w:space="0" w:color="000000"/>
            </w:tcBorders>
            <w:hideMark/>
          </w:tcPr>
          <w:p w:rsidR="001132B1" w:rsidRPr="001132B1" w:rsidRDefault="001132B1" w:rsidP="001132B1">
            <w:pPr>
              <w:widowControl/>
              <w:wordWrap w:val="0"/>
              <w:spacing w:line="375" w:lineRule="atLeast"/>
              <w:jc w:val="left"/>
              <w:rPr>
                <w:rFonts w:ascii="宋体" w:eastAsia="宋体" w:hAnsi="宋体" w:cs="宋体"/>
                <w:kern w:val="0"/>
                <w:sz w:val="24"/>
                <w:szCs w:val="24"/>
              </w:rPr>
            </w:pPr>
            <w:r w:rsidRPr="001132B1">
              <w:rPr>
                <w:rFonts w:ascii="宋体" w:eastAsia="宋体" w:hAnsi="宋体" w:cs="宋体"/>
                <w:b/>
                <w:bCs/>
                <w:kern w:val="0"/>
                <w:sz w:val="24"/>
                <w:szCs w:val="24"/>
              </w:rPr>
              <w:lastRenderedPageBreak/>
              <w:t>参考书目</w:t>
            </w:r>
            <w:r w:rsidRPr="001132B1">
              <w:rPr>
                <w:rFonts w:ascii="宋体" w:eastAsia="宋体" w:hAnsi="宋体" w:cs="宋体"/>
                <w:kern w:val="0"/>
                <w:sz w:val="24"/>
                <w:szCs w:val="24"/>
              </w:rPr>
              <w:br/>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 xml:space="preserve">(1) </w:t>
            </w:r>
            <w:proofErr w:type="gramStart"/>
            <w:r w:rsidRPr="001132B1">
              <w:rPr>
                <w:rFonts w:ascii="宋体" w:eastAsia="宋体" w:hAnsi="宋体" w:cs="宋体"/>
                <w:kern w:val="0"/>
                <w:sz w:val="24"/>
                <w:szCs w:val="24"/>
              </w:rPr>
              <w:t>费学博</w:t>
            </w:r>
            <w:proofErr w:type="gramEnd"/>
            <w:r w:rsidRPr="001132B1">
              <w:rPr>
                <w:rFonts w:ascii="宋体" w:eastAsia="宋体" w:hAnsi="宋体" w:cs="宋体"/>
                <w:kern w:val="0"/>
                <w:sz w:val="24"/>
                <w:szCs w:val="24"/>
              </w:rPr>
              <w:t>主编，《理论力学》（第5版），北京：高等教育出版社，2019，4-103.</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1132B1">
              <w:rPr>
                <w:rFonts w:ascii="宋体" w:eastAsia="宋体" w:hAnsi="宋体" w:cs="宋体"/>
                <w:kern w:val="0"/>
                <w:sz w:val="24"/>
                <w:szCs w:val="24"/>
              </w:rPr>
              <w:t>(2) 刘鸿文主编，《材料力学Ⅰ》（第6版），北京：高等教育出版社，2017.</w:t>
            </w:r>
          </w:p>
        </w:tc>
      </w:tr>
      <w:tr w:rsidR="001132B1" w:rsidRPr="001132B1" w:rsidTr="001132B1">
        <w:trPr>
          <w:tblCellSpacing w:w="15" w:type="dxa"/>
          <w:jc w:val="center"/>
        </w:trPr>
        <w:tc>
          <w:tcPr>
            <w:tcW w:w="0" w:type="auto"/>
            <w:tcBorders>
              <w:left w:val="single" w:sz="12" w:space="0" w:color="000000"/>
              <w:bottom w:val="single" w:sz="12" w:space="0" w:color="000000"/>
              <w:right w:val="single" w:sz="12" w:space="0" w:color="000000"/>
            </w:tcBorders>
            <w:hideMark/>
          </w:tcPr>
          <w:p w:rsidR="001132B1" w:rsidRPr="001132B1" w:rsidRDefault="001132B1" w:rsidP="001132B1">
            <w:pPr>
              <w:widowControl/>
              <w:wordWrap w:val="0"/>
              <w:spacing w:line="450" w:lineRule="atLeast"/>
              <w:jc w:val="left"/>
              <w:rPr>
                <w:rFonts w:ascii="宋体" w:eastAsia="宋体" w:hAnsi="宋体" w:cs="宋体"/>
                <w:kern w:val="0"/>
                <w:sz w:val="18"/>
                <w:szCs w:val="18"/>
              </w:rPr>
            </w:pPr>
            <w:r w:rsidRPr="001132B1">
              <w:rPr>
                <w:rFonts w:ascii="宋体" w:eastAsia="宋体" w:hAnsi="宋体" w:cs="宋体"/>
                <w:b/>
                <w:bCs/>
                <w:kern w:val="0"/>
                <w:sz w:val="18"/>
                <w:szCs w:val="18"/>
              </w:rPr>
              <w:t>备注</w:t>
            </w:r>
          </w:p>
          <w:p w:rsidR="001132B1" w:rsidRPr="001132B1" w:rsidRDefault="001132B1" w:rsidP="00113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1132B1">
              <w:rPr>
                <w:rFonts w:ascii="宋体" w:eastAsia="宋体" w:hAnsi="宋体" w:cs="宋体"/>
                <w:kern w:val="0"/>
                <w:sz w:val="24"/>
                <w:szCs w:val="24"/>
              </w:rPr>
              <w:t xml:space="preserve">  </w:t>
            </w:r>
          </w:p>
        </w:tc>
      </w:tr>
    </w:tbl>
    <w:p w:rsidR="001132B1" w:rsidRDefault="001132B1"/>
    <w:sectPr w:rsidR="001132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2B1"/>
    <w:rsid w:val="00113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89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120</Words>
  <Characters>688</Characters>
  <Application>Microsoft Office Word</Application>
  <DocSecurity>0</DocSecurity>
  <Lines>5</Lines>
  <Paragraphs>1</Paragraphs>
  <ScaleCrop>false</ScaleCrop>
  <Company>Microsoft</Company>
  <LinksUpToDate>false</LinksUpToDate>
  <CharactersWithSpaces>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2022-07-08T10:48:00Z</dcterms:created>
  <dcterms:modified xsi:type="dcterms:W3CDTF">2022-07-08T10:48:00Z</dcterms:modified>
</cp:coreProperties>
</file>