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b/>
          <w:bCs/>
          <w:sz w:val="30"/>
          <w:szCs w:val="30"/>
          <w:lang w:val="en-US" w:eastAsia="zh-CN"/>
        </w:rPr>
        <w:t>2021年经济管理学院会计专业学位（MPAcc）调剂复试通知</w:t>
      </w:r>
    </w:p>
    <w:p>
      <w:pPr>
        <w:rPr>
          <w:b/>
          <w:bCs/>
          <w:sz w:val="28"/>
          <w:szCs w:val="28"/>
        </w:rPr>
      </w:pPr>
      <w:r>
        <w:rPr>
          <w:rFonts w:hint="eastAsia"/>
          <w:b/>
          <w:bCs/>
          <w:sz w:val="28"/>
          <w:szCs w:val="28"/>
        </w:rPr>
        <w:t>一、复试资格</w:t>
      </w:r>
    </w:p>
    <w:p>
      <w:pPr>
        <w:spacing w:line="360" w:lineRule="auto"/>
        <w:ind w:firstLine="480" w:firstLineChars="200"/>
        <w:rPr>
          <w:sz w:val="24"/>
          <w:szCs w:val="24"/>
        </w:rPr>
      </w:pPr>
      <w:r>
        <w:rPr>
          <w:rFonts w:hint="eastAsia"/>
          <w:sz w:val="24"/>
          <w:szCs w:val="24"/>
        </w:rPr>
        <w:t>在研招网“调剂系统”内填报调剂志愿，并接受系统中发放复试通知的考生。（</w:t>
      </w:r>
      <w:r>
        <w:rPr>
          <w:rFonts w:hint="eastAsia"/>
          <w:sz w:val="24"/>
          <w:szCs w:val="24"/>
          <w:lang w:eastAsia="zh-CN"/>
        </w:rPr>
        <w:t>单独</w:t>
      </w:r>
      <w:r>
        <w:rPr>
          <w:rFonts w:hint="eastAsia"/>
          <w:sz w:val="24"/>
          <w:szCs w:val="24"/>
        </w:rPr>
        <w:t>公示）</w:t>
      </w:r>
    </w:p>
    <w:p>
      <w:pPr>
        <w:rPr>
          <w:rFonts w:hint="eastAsia"/>
          <w:b/>
          <w:bCs/>
          <w:sz w:val="28"/>
          <w:szCs w:val="28"/>
        </w:rPr>
      </w:pPr>
      <w:r>
        <w:rPr>
          <w:rFonts w:hint="eastAsia"/>
          <w:b/>
          <w:bCs/>
          <w:sz w:val="28"/>
          <w:szCs w:val="28"/>
        </w:rPr>
        <w:t>二</w:t>
      </w:r>
      <w:r>
        <w:rPr>
          <w:rFonts w:hint="eastAsia"/>
          <w:b/>
          <w:bCs/>
          <w:sz w:val="28"/>
          <w:szCs w:val="28"/>
          <w:lang w:eastAsia="zh-CN"/>
        </w:rPr>
        <w:t>、</w:t>
      </w:r>
      <w:r>
        <w:rPr>
          <w:rFonts w:hint="eastAsia"/>
          <w:b/>
          <w:bCs/>
          <w:sz w:val="28"/>
          <w:szCs w:val="28"/>
        </w:rPr>
        <w:t>复试程序</w:t>
      </w:r>
    </w:p>
    <w:p>
      <w:pPr>
        <w:spacing w:line="360" w:lineRule="auto"/>
        <w:rPr>
          <w:b/>
          <w:bCs/>
          <w:sz w:val="24"/>
          <w:szCs w:val="24"/>
        </w:rPr>
      </w:pPr>
      <w:r>
        <w:rPr>
          <w:rFonts w:hint="default"/>
          <w:b/>
          <w:bCs/>
          <w:sz w:val="24"/>
          <w:szCs w:val="24"/>
          <w:lang w:val="en-US"/>
        </w:rPr>
        <w:t>1</w:t>
      </w:r>
      <w:r>
        <w:rPr>
          <w:rFonts w:hint="eastAsia"/>
          <w:b/>
          <w:bCs/>
          <w:sz w:val="24"/>
          <w:szCs w:val="24"/>
        </w:rPr>
        <w:t>．资格审查</w:t>
      </w:r>
    </w:p>
    <w:p>
      <w:pPr>
        <w:spacing w:line="360" w:lineRule="auto"/>
        <w:rPr>
          <w:rFonts w:hint="eastAsia"/>
          <w:sz w:val="24"/>
          <w:szCs w:val="24"/>
        </w:rPr>
      </w:pPr>
      <w:r>
        <w:rPr>
          <w:rFonts w:hint="eastAsia"/>
          <w:sz w:val="24"/>
          <w:szCs w:val="24"/>
        </w:rPr>
        <w:t>调剂考生</w:t>
      </w:r>
      <w:r>
        <w:rPr>
          <w:rFonts w:hint="eastAsia"/>
          <w:b/>
          <w:bCs/>
          <w:color w:val="FF0000"/>
          <w:sz w:val="24"/>
          <w:szCs w:val="24"/>
          <w:lang w:val="en-US" w:eastAsia="zh-CN"/>
        </w:rPr>
        <w:t>4</w:t>
      </w:r>
      <w:r>
        <w:rPr>
          <w:rFonts w:hint="eastAsia"/>
          <w:b/>
          <w:bCs/>
          <w:color w:val="FF0000"/>
          <w:sz w:val="24"/>
          <w:szCs w:val="24"/>
        </w:rPr>
        <w:t>月</w:t>
      </w:r>
      <w:r>
        <w:rPr>
          <w:rFonts w:hint="eastAsia"/>
          <w:b/>
          <w:bCs/>
          <w:color w:val="FF0000"/>
          <w:sz w:val="24"/>
          <w:szCs w:val="24"/>
          <w:lang w:val="en-US" w:eastAsia="zh-CN"/>
        </w:rPr>
        <w:t>09</w:t>
      </w:r>
      <w:r>
        <w:rPr>
          <w:rFonts w:hint="eastAsia"/>
          <w:b/>
          <w:bCs/>
          <w:color w:val="FF0000"/>
          <w:sz w:val="24"/>
          <w:szCs w:val="24"/>
        </w:rPr>
        <w:t>日</w:t>
      </w:r>
      <w:r>
        <w:rPr>
          <w:rFonts w:hint="eastAsia"/>
          <w:b/>
          <w:bCs/>
          <w:color w:val="FF0000"/>
          <w:sz w:val="24"/>
          <w:szCs w:val="24"/>
          <w:lang w:val="en-US" w:eastAsia="zh-CN"/>
        </w:rPr>
        <w:t>8:00-10:00</w:t>
      </w:r>
      <w:r>
        <w:rPr>
          <w:rFonts w:hint="eastAsia"/>
          <w:sz w:val="24"/>
          <w:szCs w:val="24"/>
        </w:rPr>
        <w:t>资格审查。</w:t>
      </w:r>
    </w:p>
    <w:p>
      <w:pPr>
        <w:spacing w:line="600" w:lineRule="auto"/>
        <w:rPr>
          <w:rFonts w:hint="eastAsia"/>
          <w:b/>
          <w:bCs/>
          <w:sz w:val="24"/>
          <w:szCs w:val="24"/>
        </w:rPr>
      </w:pPr>
      <w:r>
        <w:rPr>
          <w:rFonts w:hint="eastAsia"/>
          <w:b/>
          <w:bCs/>
          <w:sz w:val="24"/>
          <w:szCs w:val="24"/>
        </w:rPr>
        <w:t>资格审查必须提交的材料（电子文件或电子扫描件）：</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01）</w:t>
      </w:r>
      <w:r>
        <w:rPr>
          <w:rFonts w:hint="eastAsia"/>
          <w:spacing w:val="-4"/>
          <w:kern w:val="0"/>
          <w:sz w:val="24"/>
        </w:rPr>
        <w:t>准考证，全国联考初试成绩单各</w:t>
      </w:r>
      <w:r>
        <w:rPr>
          <w:spacing w:val="-4"/>
          <w:kern w:val="0"/>
          <w:sz w:val="24"/>
        </w:rPr>
        <w:t>1</w:t>
      </w:r>
      <w:r>
        <w:rPr>
          <w:rFonts w:hint="eastAsia"/>
          <w:spacing w:val="-4"/>
          <w:kern w:val="0"/>
          <w:sz w:val="24"/>
        </w:rPr>
        <w:t>份（登录研招网打印）；</w:t>
      </w:r>
    </w:p>
    <w:p>
      <w:pPr>
        <w:tabs>
          <w:tab w:val="left" w:pos="0"/>
        </w:tabs>
        <w:spacing w:line="360" w:lineRule="auto"/>
        <w:rPr>
          <w:spacing w:val="-4"/>
          <w:kern w:val="0"/>
          <w:sz w:val="24"/>
          <w:highlight w:val="none"/>
        </w:rPr>
      </w:pPr>
      <w:r>
        <w:rPr>
          <w:rFonts w:hint="eastAsia"/>
          <w:spacing w:val="-4"/>
          <w:kern w:val="0"/>
          <w:sz w:val="24"/>
          <w:lang w:eastAsia="zh-CN"/>
        </w:rPr>
        <w:t>（</w:t>
      </w:r>
      <w:r>
        <w:rPr>
          <w:rFonts w:hint="eastAsia"/>
          <w:spacing w:val="-4"/>
          <w:kern w:val="0"/>
          <w:sz w:val="24"/>
          <w:lang w:val="en-US" w:eastAsia="zh-CN"/>
        </w:rPr>
        <w:t>02）</w:t>
      </w:r>
      <w:r>
        <w:rPr>
          <w:rFonts w:hint="eastAsia"/>
          <w:spacing w:val="-4"/>
          <w:kern w:val="0"/>
          <w:sz w:val="24"/>
        </w:rPr>
        <w:t>诚信复试承诺书</w:t>
      </w:r>
      <w:r>
        <w:rPr>
          <w:rFonts w:hint="eastAsia"/>
          <w:spacing w:val="-4"/>
          <w:kern w:val="0"/>
          <w:sz w:val="24"/>
          <w:highlight w:val="none"/>
        </w:rPr>
        <w:t>（见附件）；</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03）</w:t>
      </w:r>
      <w:r>
        <w:rPr>
          <w:rFonts w:hint="eastAsia"/>
          <w:spacing w:val="-4"/>
          <w:kern w:val="0"/>
          <w:sz w:val="24"/>
        </w:rPr>
        <w:t>本人有效居民身份证（正反面）；</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04）</w:t>
      </w:r>
      <w:r>
        <w:rPr>
          <w:rFonts w:hint="eastAsia"/>
          <w:spacing w:val="-4"/>
          <w:kern w:val="0"/>
          <w:sz w:val="24"/>
        </w:rPr>
        <w:t>应届生需提交本人学生证（含个人信息及注册信息的每一页）或学校学籍部门开具的应届生证明</w:t>
      </w:r>
      <w:r>
        <w:rPr>
          <w:rFonts w:hint="eastAsia"/>
          <w:spacing w:val="-4"/>
          <w:kern w:val="0"/>
          <w:sz w:val="24"/>
          <w:lang w:eastAsia="zh-CN"/>
        </w:rPr>
        <w:t>，</w:t>
      </w:r>
      <w:r>
        <w:rPr>
          <w:rFonts w:hint="eastAsia"/>
          <w:spacing w:val="-4"/>
          <w:kern w:val="0"/>
          <w:sz w:val="24"/>
        </w:rPr>
        <w:t>所在学校教务部门提供并加盖公章的在校历年学习成绩表</w:t>
      </w:r>
      <w:r>
        <w:rPr>
          <w:rFonts w:hint="eastAsia"/>
          <w:spacing w:val="-4"/>
          <w:kern w:val="0"/>
          <w:sz w:val="24"/>
          <w:lang w:eastAsia="zh-CN"/>
        </w:rPr>
        <w:t>，</w:t>
      </w:r>
      <w:r>
        <w:rPr>
          <w:rFonts w:hint="eastAsia"/>
          <w:spacing w:val="-4"/>
          <w:kern w:val="0"/>
          <w:sz w:val="24"/>
        </w:rPr>
        <w:t>应届生学籍在线验证报告；</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05</w:t>
      </w:r>
      <w:r>
        <w:rPr>
          <w:rFonts w:hint="eastAsia"/>
          <w:spacing w:val="-4"/>
          <w:kern w:val="0"/>
          <w:sz w:val="24"/>
          <w:lang w:eastAsia="zh-CN"/>
        </w:rPr>
        <w:t>）</w:t>
      </w:r>
      <w:r>
        <w:rPr>
          <w:rFonts w:hint="eastAsia"/>
          <w:spacing w:val="-4"/>
          <w:kern w:val="0"/>
          <w:sz w:val="24"/>
        </w:rPr>
        <w:t>往届生需提交学历证书、</w:t>
      </w:r>
      <w:r>
        <w:rPr>
          <w:rFonts w:hint="eastAsia"/>
          <w:spacing w:val="-4"/>
          <w:kern w:val="0"/>
          <w:sz w:val="24"/>
          <w:u w:val="single"/>
        </w:rPr>
        <w:t>学位证书</w:t>
      </w:r>
      <w:r>
        <w:rPr>
          <w:rFonts w:hint="eastAsia"/>
          <w:spacing w:val="-4"/>
          <w:kern w:val="0"/>
          <w:sz w:val="24"/>
          <w:u w:val="single"/>
          <w:lang w:eastAsia="zh-CN"/>
        </w:rPr>
        <w:t>（含会计双学位证书）</w:t>
      </w:r>
      <w:r>
        <w:rPr>
          <w:rFonts w:hint="eastAsia"/>
          <w:spacing w:val="-4"/>
          <w:kern w:val="0"/>
          <w:sz w:val="24"/>
        </w:rPr>
        <w:t>，学籍在线验证报告，学历证书电子注册备案表，在校历年学习成绩表（由考生档案所在单位人事部门提供并加盖公章，若无工作单位，需由档案存放管理部门提供并需加盖档案存放管理部门公章）；</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06</w:t>
      </w:r>
      <w:r>
        <w:rPr>
          <w:rFonts w:hint="eastAsia"/>
          <w:spacing w:val="-4"/>
          <w:kern w:val="0"/>
          <w:sz w:val="24"/>
          <w:lang w:eastAsia="zh-CN"/>
        </w:rPr>
        <w:t>）</w:t>
      </w:r>
      <w:r>
        <w:rPr>
          <w:rFonts w:hint="eastAsia"/>
          <w:spacing w:val="-4"/>
          <w:kern w:val="0"/>
          <w:sz w:val="24"/>
        </w:rPr>
        <w:t>硕士研究生入学前可取得国家承认本科毕业证书的自学考试和网络教育本科生，须提供颁发毕业证书的省级高等教育自学考试办公室或网络教育高校出具的相关证明；</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07</w:t>
      </w:r>
      <w:r>
        <w:rPr>
          <w:rFonts w:hint="eastAsia"/>
          <w:spacing w:val="-4"/>
          <w:kern w:val="0"/>
          <w:sz w:val="24"/>
          <w:lang w:eastAsia="zh-CN"/>
        </w:rPr>
        <w:t>）</w:t>
      </w:r>
      <w:r>
        <w:rPr>
          <w:rFonts w:hint="eastAsia"/>
          <w:spacing w:val="-4"/>
          <w:kern w:val="0"/>
          <w:sz w:val="24"/>
        </w:rPr>
        <w:t>在国（境）外取得学历学位者，提供学历学位证书，同时须提供教育部留学服务中心出具的学历学位认证书；</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08</w:t>
      </w:r>
      <w:r>
        <w:rPr>
          <w:rFonts w:hint="eastAsia"/>
          <w:spacing w:val="-4"/>
          <w:kern w:val="0"/>
          <w:sz w:val="24"/>
          <w:lang w:eastAsia="zh-CN"/>
        </w:rPr>
        <w:t>）</w:t>
      </w:r>
      <w:r>
        <w:rPr>
          <w:rFonts w:hint="eastAsia"/>
          <w:spacing w:val="-4"/>
          <w:kern w:val="0"/>
          <w:sz w:val="24"/>
        </w:rPr>
        <w:t>硕士研究生思想政治情况表（</w:t>
      </w:r>
      <w:r>
        <w:rPr>
          <w:rFonts w:hint="eastAsia"/>
          <w:spacing w:val="-4"/>
          <w:kern w:val="0"/>
          <w:sz w:val="24"/>
          <w:lang w:eastAsia="zh-CN"/>
        </w:rPr>
        <w:t>见附件</w:t>
      </w:r>
      <w:r>
        <w:rPr>
          <w:rFonts w:hint="eastAsia"/>
          <w:spacing w:val="-4"/>
          <w:kern w:val="0"/>
          <w:sz w:val="24"/>
        </w:rPr>
        <w:t>）；</w:t>
      </w:r>
    </w:p>
    <w:p>
      <w:pPr>
        <w:spacing w:line="360" w:lineRule="auto"/>
        <w:rPr>
          <w:rFonts w:hint="eastAsia"/>
          <w:spacing w:val="-4"/>
          <w:kern w:val="0"/>
          <w:sz w:val="24"/>
        </w:rPr>
      </w:pPr>
      <w:r>
        <w:rPr>
          <w:rFonts w:hint="eastAsia"/>
          <w:spacing w:val="-4"/>
          <w:kern w:val="0"/>
          <w:sz w:val="24"/>
          <w:lang w:eastAsia="zh-CN"/>
        </w:rPr>
        <w:t>（</w:t>
      </w:r>
      <w:r>
        <w:rPr>
          <w:rFonts w:hint="eastAsia"/>
          <w:spacing w:val="-4"/>
          <w:kern w:val="0"/>
          <w:sz w:val="24"/>
          <w:lang w:val="en-US" w:eastAsia="zh-CN"/>
        </w:rPr>
        <w:t>09</w:t>
      </w:r>
      <w:r>
        <w:rPr>
          <w:rFonts w:hint="eastAsia"/>
          <w:spacing w:val="-4"/>
          <w:kern w:val="0"/>
          <w:sz w:val="24"/>
          <w:lang w:eastAsia="zh-CN"/>
        </w:rPr>
        <w:t>）</w:t>
      </w:r>
      <w:r>
        <w:rPr>
          <w:rFonts w:hint="eastAsia"/>
          <w:spacing w:val="-4"/>
          <w:kern w:val="0"/>
          <w:sz w:val="24"/>
        </w:rPr>
        <w:t>其他加分项目考生应提供相关证明材料；</w:t>
      </w:r>
    </w:p>
    <w:p>
      <w:pPr>
        <w:numPr>
          <w:ilvl w:val="0"/>
          <w:numId w:val="1"/>
        </w:numPr>
        <w:spacing w:line="360" w:lineRule="auto"/>
      </w:pPr>
      <w:r>
        <w:rPr>
          <w:rFonts w:hint="eastAsia"/>
          <w:spacing w:val="-4"/>
          <w:kern w:val="0"/>
          <w:sz w:val="24"/>
          <w:lang w:eastAsia="zh-CN"/>
        </w:rPr>
        <w:t>复试情况三联表（表</w:t>
      </w:r>
      <w:r>
        <w:rPr>
          <w:rFonts w:hint="eastAsia"/>
          <w:spacing w:val="-4"/>
          <w:kern w:val="0"/>
          <w:sz w:val="24"/>
          <w:lang w:val="en-US" w:eastAsia="zh-CN"/>
        </w:rPr>
        <w:t>1表2表3不能跨页</w:t>
      </w:r>
      <w:r>
        <w:rPr>
          <w:rFonts w:hint="eastAsia"/>
          <w:spacing w:val="-4"/>
          <w:kern w:val="0"/>
          <w:sz w:val="24"/>
          <w:lang w:eastAsia="zh-CN"/>
        </w:rPr>
        <w:t>）</w:t>
      </w:r>
    </w:p>
    <w:p>
      <w:pPr>
        <w:numPr>
          <w:ilvl w:val="0"/>
          <w:numId w:val="1"/>
        </w:numPr>
        <w:spacing w:line="360" w:lineRule="auto"/>
        <w:rPr>
          <w:rFonts w:hint="eastAsia"/>
          <w:spacing w:val="-4"/>
          <w:kern w:val="0"/>
          <w:sz w:val="24"/>
          <w:lang w:eastAsia="zh-CN"/>
        </w:rPr>
      </w:pPr>
      <w:r>
        <w:rPr>
          <w:rFonts w:hint="eastAsia"/>
          <w:spacing w:val="-4"/>
          <w:kern w:val="0"/>
          <w:sz w:val="24"/>
          <w:lang w:eastAsia="zh-CN"/>
        </w:rPr>
        <w:t>复试费</w:t>
      </w:r>
      <w:r>
        <w:rPr>
          <w:rFonts w:hint="default"/>
          <w:spacing w:val="-4"/>
          <w:kern w:val="0"/>
          <w:sz w:val="24"/>
          <w:lang w:val="en-US" w:eastAsia="zh-CN"/>
        </w:rPr>
        <w:t>100</w:t>
      </w:r>
      <w:r>
        <w:rPr>
          <w:rFonts w:hint="eastAsia"/>
          <w:spacing w:val="-4"/>
          <w:kern w:val="0"/>
          <w:sz w:val="24"/>
          <w:lang w:eastAsia="zh-CN"/>
        </w:rPr>
        <w:t>元</w:t>
      </w:r>
      <w:r>
        <w:rPr>
          <w:rFonts w:hint="default"/>
          <w:spacing w:val="-4"/>
          <w:kern w:val="0"/>
          <w:sz w:val="24"/>
          <w:lang w:val="en-US" w:eastAsia="zh-CN"/>
        </w:rPr>
        <w:t>/</w:t>
      </w:r>
      <w:r>
        <w:rPr>
          <w:rFonts w:hint="eastAsia"/>
          <w:spacing w:val="-4"/>
          <w:kern w:val="0"/>
          <w:sz w:val="24"/>
          <w:lang w:eastAsia="zh-CN"/>
        </w:rPr>
        <w:t>人。</w:t>
      </w:r>
    </w:p>
    <w:p>
      <w:pPr>
        <w:tabs>
          <w:tab w:val="left" w:pos="0"/>
        </w:tabs>
        <w:spacing w:line="360" w:lineRule="auto"/>
        <w:ind w:firstLine="464" w:firstLineChars="200"/>
        <w:rPr>
          <w:rFonts w:hint="eastAsia"/>
          <w:spacing w:val="-4"/>
          <w:kern w:val="0"/>
          <w:sz w:val="24"/>
        </w:rPr>
      </w:pPr>
      <w:r>
        <w:rPr>
          <w:rFonts w:hint="eastAsia"/>
          <w:spacing w:val="-4"/>
          <w:kern w:val="0"/>
          <w:sz w:val="24"/>
          <w:lang w:eastAsia="zh-CN"/>
        </w:rPr>
        <w:t>考生需登录网址</w:t>
      </w:r>
      <w:r>
        <w:rPr>
          <w:rFonts w:hint="default"/>
          <w:color w:val="auto"/>
          <w:spacing w:val="-4"/>
          <w:kern w:val="0"/>
          <w:sz w:val="24"/>
          <w:u w:val="none"/>
          <w:lang w:val="en-US" w:eastAsia="zh-CN"/>
        </w:rPr>
        <w:fldChar w:fldCharType="begin"/>
      </w:r>
      <w:r>
        <w:rPr>
          <w:rFonts w:hint="default"/>
          <w:color w:val="auto"/>
          <w:spacing w:val="-4"/>
          <w:kern w:val="0"/>
          <w:sz w:val="24"/>
          <w:u w:val="none"/>
          <w:lang w:val="en-US" w:eastAsia="zh-CN"/>
        </w:rPr>
        <w:instrText xml:space="preserve"> HYPERLINK "https://bdyzb.cugb.edu.cn/tp/zs/login/toLogin/ss" </w:instrText>
      </w:r>
      <w:r>
        <w:rPr>
          <w:rFonts w:hint="default"/>
          <w:color w:val="auto"/>
          <w:spacing w:val="-4"/>
          <w:kern w:val="0"/>
          <w:sz w:val="24"/>
          <w:u w:val="none"/>
          <w:lang w:val="en-US" w:eastAsia="zh-CN"/>
        </w:rPr>
        <w:fldChar w:fldCharType="separate"/>
      </w:r>
      <w:r>
        <w:rPr>
          <w:rStyle w:val="7"/>
          <w:rFonts w:hint="default"/>
          <w:spacing w:val="-4"/>
          <w:kern w:val="0"/>
          <w:sz w:val="24"/>
          <w:lang w:val="en-US" w:eastAsia="zh-CN"/>
        </w:rPr>
        <w:t>https://bdyzb.cugb.edu.cn/tp/zs/login/toLogin/ss</w:t>
      </w:r>
      <w:r>
        <w:rPr>
          <w:rFonts w:hint="default"/>
          <w:color w:val="auto"/>
          <w:spacing w:val="-4"/>
          <w:kern w:val="0"/>
          <w:sz w:val="24"/>
          <w:u w:val="none"/>
          <w:lang w:val="en-US" w:eastAsia="zh-CN"/>
        </w:rPr>
        <w:fldChar w:fldCharType="end"/>
      </w:r>
      <w:r>
        <w:rPr>
          <w:rFonts w:hint="eastAsia"/>
          <w:spacing w:val="-4"/>
          <w:kern w:val="0"/>
          <w:sz w:val="24"/>
          <w:lang w:eastAsia="zh-CN"/>
        </w:rPr>
        <w:t>，点击“复试缴费”菜单缴纳复试费（用户名为考生编号，初始密码为身份证号）；</w:t>
      </w:r>
      <w:r>
        <w:rPr>
          <w:rFonts w:hint="eastAsia"/>
          <w:spacing w:val="-4"/>
          <w:kern w:val="0"/>
          <w:sz w:val="24"/>
        </w:rPr>
        <w:t>点击‘电子材料’菜单，上传提交电子材料。（推荐使用谷歌浏览器</w:t>
      </w:r>
      <w:r>
        <w:rPr>
          <w:rFonts w:hint="eastAsia"/>
          <w:spacing w:val="-4"/>
          <w:kern w:val="0"/>
          <w:sz w:val="24"/>
          <w:lang w:eastAsia="zh-CN"/>
        </w:rPr>
        <w:t>，</w:t>
      </w:r>
      <w:r>
        <w:rPr>
          <w:rFonts w:hint="eastAsia"/>
          <w:spacing w:val="-4"/>
          <w:kern w:val="0"/>
          <w:sz w:val="24"/>
        </w:rPr>
        <w:t>360浏览器极速模式。不建议使用手机浏览器访问本系统。）</w:t>
      </w:r>
    </w:p>
    <w:p>
      <w:pPr>
        <w:tabs>
          <w:tab w:val="left" w:pos="0"/>
        </w:tabs>
        <w:spacing w:line="600" w:lineRule="auto"/>
        <w:ind w:firstLine="482" w:firstLineChars="200"/>
        <w:rPr>
          <w:rFonts w:hint="eastAsia"/>
          <w:b/>
          <w:bCs/>
          <w:sz w:val="24"/>
          <w:szCs w:val="24"/>
        </w:rPr>
      </w:pPr>
      <w:r>
        <w:rPr>
          <w:rFonts w:hint="eastAsia"/>
          <w:b/>
          <w:bCs/>
          <w:sz w:val="24"/>
          <w:szCs w:val="24"/>
        </w:rPr>
        <w:t>凡未进行资格审查或资格审查未通过的考生一律不予录取。</w:t>
      </w:r>
    </w:p>
    <w:p>
      <w:pPr>
        <w:numPr>
          <w:ilvl w:val="0"/>
          <w:numId w:val="2"/>
        </w:numPr>
        <w:tabs>
          <w:tab w:val="left" w:pos="0"/>
        </w:tabs>
        <w:spacing w:line="360" w:lineRule="auto"/>
        <w:rPr>
          <w:rFonts w:hint="default" w:eastAsiaTheme="minorEastAsia"/>
          <w:b/>
          <w:bCs/>
          <w:sz w:val="28"/>
          <w:szCs w:val="28"/>
          <w:lang w:val="en-US" w:eastAsia="zh-CN"/>
        </w:rPr>
      </w:pPr>
      <w:r>
        <w:rPr>
          <w:rFonts w:hint="eastAsia"/>
          <w:b/>
          <w:bCs/>
          <w:sz w:val="28"/>
          <w:szCs w:val="28"/>
          <w:lang w:val="en-US" w:eastAsia="zh-CN"/>
        </w:rPr>
        <w:t>复试安排</w:t>
      </w:r>
    </w:p>
    <w:p>
      <w:pPr>
        <w:numPr>
          <w:ilvl w:val="0"/>
          <w:numId w:val="3"/>
        </w:numPr>
        <w:spacing w:line="360" w:lineRule="auto"/>
        <w:rPr>
          <w:rFonts w:hint="eastAsia"/>
          <w:b w:val="0"/>
          <w:bCs w:val="0"/>
          <w:sz w:val="24"/>
          <w:szCs w:val="24"/>
          <w:lang w:val="en-US" w:eastAsia="zh-CN"/>
        </w:rPr>
      </w:pPr>
      <w:r>
        <w:rPr>
          <w:rFonts w:hint="eastAsia"/>
          <w:b w:val="0"/>
          <w:bCs w:val="0"/>
          <w:sz w:val="24"/>
          <w:szCs w:val="24"/>
          <w:lang w:val="en-US" w:eastAsia="zh-CN"/>
        </w:rPr>
        <w:t>复试方式：远程网络复试，具体要求和操作方法详见《</w:t>
      </w:r>
      <w:r>
        <w:rPr>
          <w:rFonts w:hint="eastAsia"/>
          <w:b w:val="0"/>
          <w:bCs w:val="0"/>
          <w:sz w:val="24"/>
          <w:szCs w:val="24"/>
          <w:lang w:val="en-US" w:eastAsia="zh-CN"/>
        </w:rPr>
        <w:fldChar w:fldCharType="begin"/>
      </w:r>
      <w:r>
        <w:rPr>
          <w:rFonts w:hint="eastAsia"/>
          <w:b w:val="0"/>
          <w:bCs w:val="0"/>
          <w:sz w:val="24"/>
          <w:szCs w:val="24"/>
          <w:lang w:val="en-US" w:eastAsia="zh-CN"/>
        </w:rPr>
        <w:instrText xml:space="preserve"> HYPERLINK "https://www1.cugb.edu.cn/gdetail.action?id=29010" </w:instrText>
      </w:r>
      <w:r>
        <w:rPr>
          <w:rFonts w:hint="eastAsia"/>
          <w:b w:val="0"/>
          <w:bCs w:val="0"/>
          <w:sz w:val="24"/>
          <w:szCs w:val="24"/>
          <w:lang w:val="en-US" w:eastAsia="zh-CN"/>
        </w:rPr>
        <w:fldChar w:fldCharType="separate"/>
      </w:r>
      <w:r>
        <w:rPr>
          <w:rStyle w:val="6"/>
          <w:rFonts w:hint="eastAsia"/>
          <w:b w:val="0"/>
          <w:bCs w:val="0"/>
          <w:sz w:val="24"/>
          <w:szCs w:val="24"/>
          <w:lang w:val="en-US" w:eastAsia="zh-CN"/>
        </w:rPr>
        <w:t>中国地质大学（北京）</w:t>
      </w:r>
      <w:r>
        <w:rPr>
          <w:rStyle w:val="6"/>
          <w:rFonts w:hint="default"/>
          <w:sz w:val="24"/>
          <w:szCs w:val="24"/>
          <w:lang w:val="en-US" w:eastAsia="zh-CN"/>
        </w:rPr>
        <w:t>202</w:t>
      </w:r>
      <w:r>
        <w:rPr>
          <w:rStyle w:val="6"/>
          <w:rFonts w:hint="eastAsia"/>
          <w:sz w:val="24"/>
          <w:szCs w:val="24"/>
          <w:lang w:val="en-US" w:eastAsia="zh-CN"/>
        </w:rPr>
        <w:t>1年研究生复试系统使用指南（考生版）</w:t>
      </w:r>
      <w:r>
        <w:rPr>
          <w:rFonts w:hint="eastAsia"/>
          <w:b w:val="0"/>
          <w:bCs w:val="0"/>
          <w:sz w:val="24"/>
          <w:szCs w:val="24"/>
          <w:lang w:val="en-US" w:eastAsia="zh-CN"/>
        </w:rPr>
        <w:fldChar w:fldCharType="end"/>
      </w:r>
      <w:r>
        <w:rPr>
          <w:rFonts w:hint="eastAsia"/>
          <w:b w:val="0"/>
          <w:bCs w:val="0"/>
          <w:sz w:val="24"/>
          <w:szCs w:val="24"/>
          <w:lang w:val="en-US" w:eastAsia="zh-CN"/>
        </w:rPr>
        <w:t>》。</w:t>
      </w:r>
    </w:p>
    <w:p>
      <w:pPr>
        <w:numPr>
          <w:ilvl w:val="0"/>
          <w:numId w:val="3"/>
        </w:numPr>
        <w:spacing w:line="360" w:lineRule="auto"/>
        <w:rPr>
          <w:rFonts w:hint="default"/>
          <w:b w:val="0"/>
          <w:bCs w:val="0"/>
          <w:sz w:val="24"/>
          <w:szCs w:val="24"/>
          <w:lang w:val="en-US" w:eastAsia="zh-CN"/>
        </w:rPr>
      </w:pPr>
      <w:r>
        <w:rPr>
          <w:rFonts w:hint="eastAsia"/>
          <w:b w:val="0"/>
          <w:bCs w:val="0"/>
          <w:sz w:val="24"/>
          <w:szCs w:val="24"/>
          <w:lang w:val="en-US" w:eastAsia="zh-CN"/>
        </w:rPr>
        <w:t>复试时间和内容</w:t>
      </w:r>
    </w:p>
    <w:tbl>
      <w:tblPr>
        <w:tblStyle w:val="4"/>
        <w:tblpPr w:leftFromText="180" w:rightFromText="180" w:vertAnchor="text" w:horzAnchor="page" w:tblpX="1785" w:tblpY="256"/>
        <w:tblOverlap w:val="never"/>
        <w:tblW w:w="9820" w:type="dxa"/>
        <w:tblInd w:w="0" w:type="dxa"/>
        <w:tblLayout w:type="fixed"/>
        <w:tblCellMar>
          <w:top w:w="0" w:type="dxa"/>
          <w:left w:w="108" w:type="dxa"/>
          <w:bottom w:w="0" w:type="dxa"/>
          <w:right w:w="108" w:type="dxa"/>
        </w:tblCellMar>
      </w:tblPr>
      <w:tblGrid>
        <w:gridCol w:w="3355"/>
        <w:gridCol w:w="3195"/>
        <w:gridCol w:w="1320"/>
        <w:gridCol w:w="1950"/>
      </w:tblGrid>
      <w:tr>
        <w:tblPrEx>
          <w:tblCellMar>
            <w:top w:w="0" w:type="dxa"/>
            <w:left w:w="108" w:type="dxa"/>
            <w:bottom w:w="0" w:type="dxa"/>
            <w:right w:w="108" w:type="dxa"/>
          </w:tblCellMar>
        </w:tblPrEx>
        <w:trPr>
          <w:trHeight w:val="510" w:hRule="atLeast"/>
        </w:trPr>
        <w:tc>
          <w:tcPr>
            <w:tcW w:w="3355"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eastAsiaTheme="minorEastAsia"/>
                <w:b/>
                <w:bCs/>
                <w:color w:val="auto"/>
                <w:kern w:val="0"/>
                <w:sz w:val="28"/>
                <w:szCs w:val="28"/>
                <w:lang w:eastAsia="zh-CN"/>
              </w:rPr>
            </w:pPr>
            <w:r>
              <w:rPr>
                <w:rFonts w:hint="eastAsia" w:ascii="宋体" w:hAnsi="宋体" w:cs="宋体"/>
                <w:b/>
                <w:bCs/>
                <w:color w:val="auto"/>
                <w:kern w:val="0"/>
                <w:sz w:val="28"/>
                <w:szCs w:val="28"/>
                <w:lang w:eastAsia="zh-CN"/>
              </w:rPr>
              <w:t>复试内容</w:t>
            </w:r>
          </w:p>
        </w:tc>
        <w:tc>
          <w:tcPr>
            <w:tcW w:w="3195"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eastAsiaTheme="minorEastAsia"/>
                <w:b/>
                <w:bCs/>
                <w:color w:val="auto"/>
                <w:kern w:val="0"/>
                <w:sz w:val="28"/>
                <w:szCs w:val="28"/>
                <w:lang w:eastAsia="zh-CN"/>
              </w:rPr>
            </w:pPr>
            <w:r>
              <w:rPr>
                <w:rFonts w:hint="eastAsia" w:ascii="宋体" w:hAnsi="宋体" w:cs="宋体"/>
                <w:b/>
                <w:bCs/>
                <w:color w:val="auto"/>
                <w:kern w:val="0"/>
                <w:sz w:val="28"/>
                <w:szCs w:val="28"/>
                <w:lang w:eastAsia="zh-CN"/>
              </w:rPr>
              <w:t>时间</w:t>
            </w:r>
          </w:p>
        </w:tc>
        <w:tc>
          <w:tcPr>
            <w:tcW w:w="1320"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ascii="宋体" w:hAnsi="宋体" w:cs="宋体"/>
                <w:b/>
                <w:bCs/>
                <w:color w:val="auto"/>
                <w:kern w:val="0"/>
                <w:sz w:val="28"/>
                <w:szCs w:val="28"/>
              </w:rPr>
            </w:pPr>
            <w:r>
              <w:rPr>
                <w:rFonts w:hint="eastAsia" w:ascii="宋体" w:hAnsi="宋体" w:cs="宋体"/>
                <w:b/>
                <w:bCs/>
                <w:color w:val="auto"/>
                <w:kern w:val="0"/>
                <w:sz w:val="28"/>
                <w:szCs w:val="28"/>
                <w:lang w:eastAsia="zh-CN"/>
              </w:rPr>
              <w:t>方式</w:t>
            </w:r>
          </w:p>
        </w:tc>
        <w:tc>
          <w:tcPr>
            <w:tcW w:w="1950"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b/>
                <w:bCs/>
                <w:color w:val="auto"/>
                <w:kern w:val="0"/>
                <w:sz w:val="28"/>
                <w:szCs w:val="28"/>
                <w:lang w:eastAsia="zh-CN"/>
              </w:rPr>
            </w:pPr>
            <w:r>
              <w:rPr>
                <w:rFonts w:hint="eastAsia" w:ascii="宋体" w:hAnsi="宋体" w:cs="宋体"/>
                <w:b/>
                <w:bCs/>
                <w:color w:val="auto"/>
                <w:kern w:val="0"/>
                <w:sz w:val="28"/>
                <w:szCs w:val="28"/>
                <w:lang w:eastAsia="zh-CN"/>
              </w:rPr>
              <w:t>说明</w:t>
            </w:r>
          </w:p>
        </w:tc>
      </w:tr>
      <w:tr>
        <w:tblPrEx>
          <w:tblCellMar>
            <w:top w:w="0" w:type="dxa"/>
            <w:left w:w="108" w:type="dxa"/>
            <w:bottom w:w="0" w:type="dxa"/>
            <w:right w:w="108" w:type="dxa"/>
          </w:tblCellMar>
        </w:tblPrEx>
        <w:trPr>
          <w:trHeight w:val="510" w:hRule="atLeast"/>
        </w:trPr>
        <w:tc>
          <w:tcPr>
            <w:tcW w:w="3355"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b/>
                <w:bCs/>
                <w:color w:val="000000"/>
                <w:kern w:val="0"/>
                <w:sz w:val="21"/>
                <w:szCs w:val="21"/>
                <w:lang w:eastAsia="zh-CN"/>
              </w:rPr>
            </w:pPr>
            <w:r>
              <w:rPr>
                <w:rFonts w:hint="eastAsia" w:ascii="宋体" w:hAnsi="宋体" w:cs="宋体"/>
                <w:b/>
                <w:bCs/>
                <w:color w:val="000000"/>
                <w:kern w:val="0"/>
                <w:sz w:val="21"/>
                <w:szCs w:val="21"/>
                <w:lang w:eastAsia="zh-CN"/>
              </w:rPr>
              <w:t>专业笔试</w:t>
            </w:r>
          </w:p>
          <w:p>
            <w:pPr>
              <w:widowControl/>
              <w:adjustRightInd/>
              <w:snapToGrid/>
              <w:spacing w:line="240" w:lineRule="auto"/>
              <w:jc w:val="center"/>
              <w:rPr>
                <w:rFonts w:hint="eastAsia" w:ascii="宋体" w:hAnsi="宋体" w:cs="宋体" w:eastAsiaTheme="minorEastAsia"/>
                <w:color w:val="000000"/>
                <w:kern w:val="0"/>
                <w:sz w:val="21"/>
                <w:szCs w:val="21"/>
                <w:lang w:eastAsia="zh-CN"/>
              </w:rPr>
            </w:pP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2小时</w:t>
            </w:r>
            <w:r>
              <w:rPr>
                <w:rFonts w:hint="eastAsia" w:ascii="宋体" w:hAnsi="宋体" w:cs="宋体"/>
                <w:color w:val="000000"/>
                <w:kern w:val="0"/>
                <w:sz w:val="21"/>
                <w:szCs w:val="21"/>
                <w:lang w:eastAsia="zh-CN"/>
              </w:rPr>
              <w:t>）</w:t>
            </w:r>
          </w:p>
        </w:tc>
        <w:tc>
          <w:tcPr>
            <w:tcW w:w="3195"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default" w:ascii="宋体" w:hAnsi="宋体" w:cs="宋体" w:eastAsiaTheme="minorEastAsia"/>
                <w:b/>
                <w:bCs/>
                <w:color w:val="auto"/>
                <w:kern w:val="0"/>
                <w:sz w:val="21"/>
                <w:szCs w:val="21"/>
                <w:lang w:val="en-US" w:eastAsia="zh-CN"/>
              </w:rPr>
            </w:pPr>
            <w:r>
              <w:rPr>
                <w:rFonts w:hint="eastAsia" w:ascii="宋体" w:hAnsi="宋体" w:cs="宋体"/>
                <w:b/>
                <w:bCs/>
                <w:color w:val="auto"/>
                <w:kern w:val="0"/>
                <w:sz w:val="21"/>
                <w:szCs w:val="21"/>
                <w:lang w:val="en-US" w:eastAsia="zh-CN"/>
              </w:rPr>
              <w:t>2021年4月10日 9:00-11:00</w:t>
            </w:r>
          </w:p>
        </w:tc>
        <w:tc>
          <w:tcPr>
            <w:tcW w:w="1320" w:type="dxa"/>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cs="宋体"/>
                <w:color w:val="000000"/>
                <w:kern w:val="0"/>
                <w:sz w:val="21"/>
                <w:szCs w:val="21"/>
                <w:highlight w:val="none"/>
              </w:rPr>
            </w:pPr>
            <w:r>
              <w:rPr>
                <w:rFonts w:hint="eastAsia" w:ascii="宋体" w:hAnsi="宋体" w:cs="宋体"/>
                <w:kern w:val="0"/>
                <w:sz w:val="21"/>
                <w:szCs w:val="21"/>
                <w:highlight w:val="none"/>
                <w:shd w:val="clear"/>
                <w:lang w:eastAsia="zh-CN"/>
              </w:rPr>
              <w:t>限时开卷</w:t>
            </w:r>
          </w:p>
        </w:tc>
        <w:tc>
          <w:tcPr>
            <w:tcW w:w="1950" w:type="dxa"/>
            <w:vMerge w:val="restart"/>
            <w:tcBorders>
              <w:top w:val="nil"/>
              <w:left w:val="nil"/>
              <w:right w:val="single" w:color="auto" w:sz="4" w:space="0"/>
            </w:tcBorders>
            <w:shd w:val="clear" w:color="auto" w:fill="auto"/>
            <w:noWrap/>
            <w:vAlign w:val="center"/>
          </w:tcPr>
          <w:p>
            <w:pPr>
              <w:widowControl/>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必须使用附件《</w:t>
            </w:r>
            <w:r>
              <w:rPr>
                <w:rFonts w:hint="default" w:ascii="宋体" w:hAnsi="宋体" w:cs="宋体"/>
                <w:kern w:val="0"/>
                <w:sz w:val="21"/>
                <w:szCs w:val="21"/>
                <w:highlight w:val="none"/>
                <w:shd w:val="clear"/>
                <w:lang w:val="en-US" w:eastAsia="zh-CN"/>
              </w:rPr>
              <w:t>2021</w:t>
            </w:r>
            <w:r>
              <w:rPr>
                <w:rFonts w:hint="eastAsia" w:ascii="宋体" w:hAnsi="宋体" w:cs="宋体"/>
                <w:kern w:val="0"/>
                <w:sz w:val="21"/>
                <w:szCs w:val="21"/>
                <w:highlight w:val="none"/>
                <w:shd w:val="clear"/>
                <w:lang w:eastAsia="zh-CN"/>
              </w:rPr>
              <w:t>硕士生复试笔试专用答题纸》，请提前准备好一定数量的纸质版。</w:t>
            </w:r>
          </w:p>
        </w:tc>
      </w:tr>
      <w:tr>
        <w:tblPrEx>
          <w:tblCellMar>
            <w:top w:w="0" w:type="dxa"/>
            <w:left w:w="108" w:type="dxa"/>
            <w:bottom w:w="0" w:type="dxa"/>
            <w:right w:w="108" w:type="dxa"/>
          </w:tblCellMar>
        </w:tblPrEx>
        <w:trPr>
          <w:trHeight w:val="911" w:hRule="atLeast"/>
        </w:trPr>
        <w:tc>
          <w:tcPr>
            <w:tcW w:w="33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kern w:val="0"/>
                <w:sz w:val="21"/>
                <w:szCs w:val="21"/>
                <w:lang w:val="en-US" w:eastAsia="zh-CN"/>
              </w:rPr>
            </w:pPr>
            <w:r>
              <w:rPr>
                <w:rFonts w:hint="eastAsia" w:ascii="宋体" w:hAnsi="宋体" w:cs="宋体"/>
                <w:kern w:val="0"/>
                <w:sz w:val="21"/>
                <w:szCs w:val="21"/>
                <w:lang w:val="en-US" w:eastAsia="zh-CN"/>
              </w:rPr>
              <w:t>跨专业或同等学力</w:t>
            </w:r>
            <w:r>
              <w:rPr>
                <w:rFonts w:hint="eastAsia" w:ascii="宋体" w:hAnsi="宋体" w:cs="宋体"/>
                <w:b/>
                <w:bCs/>
                <w:kern w:val="0"/>
                <w:sz w:val="21"/>
                <w:szCs w:val="21"/>
                <w:lang w:val="en-US" w:eastAsia="zh-CN"/>
              </w:rPr>
              <w:t>加试</w:t>
            </w:r>
          </w:p>
          <w:p>
            <w:pPr>
              <w:widowControl/>
              <w:adjustRightInd/>
              <w:snapToGrid/>
              <w:spacing w:line="240" w:lineRule="auto"/>
              <w:jc w:val="center"/>
              <w:rPr>
                <w:rFonts w:hint="eastAsia" w:ascii="宋体" w:hAnsi="宋体" w:cs="宋体"/>
                <w:kern w:val="0"/>
                <w:sz w:val="21"/>
                <w:szCs w:val="21"/>
                <w:lang w:val="en-US" w:eastAsia="zh-CN"/>
              </w:rPr>
            </w:pPr>
            <w:r>
              <w:rPr>
                <w:rFonts w:hint="eastAsia" w:ascii="宋体" w:hAnsi="宋体" w:cs="宋体"/>
                <w:kern w:val="0"/>
                <w:sz w:val="21"/>
                <w:szCs w:val="21"/>
                <w:lang w:val="en-US" w:eastAsia="zh-CN"/>
              </w:rPr>
              <w:t>（1小时）</w:t>
            </w: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default" w:ascii="宋体" w:hAnsi="宋体" w:cs="宋体" w:eastAsiaTheme="minorEastAsia"/>
                <w:b/>
                <w:bCs/>
                <w:color w:val="auto"/>
                <w:kern w:val="0"/>
                <w:sz w:val="21"/>
                <w:szCs w:val="21"/>
                <w:lang w:val="en-US" w:eastAsia="zh-CN"/>
              </w:rPr>
            </w:pPr>
            <w:r>
              <w:rPr>
                <w:rFonts w:hint="eastAsia" w:ascii="宋体" w:hAnsi="宋体" w:cs="宋体"/>
                <w:b/>
                <w:bCs/>
                <w:color w:val="auto"/>
                <w:kern w:val="0"/>
                <w:sz w:val="21"/>
                <w:szCs w:val="21"/>
                <w:lang w:val="en-US" w:eastAsia="zh-CN"/>
              </w:rPr>
              <w:t>2021年4月10日11:30-12:30</w:t>
            </w:r>
          </w:p>
        </w:tc>
        <w:tc>
          <w:tcPr>
            <w:tcW w:w="1320" w:type="dxa"/>
            <w:tcBorders>
              <w:top w:val="single" w:color="auto" w:sz="4" w:space="0"/>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eastAsiaTheme="minorEastAsia"/>
                <w:kern w:val="0"/>
                <w:sz w:val="21"/>
                <w:szCs w:val="21"/>
                <w:highlight w:val="none"/>
                <w:lang w:eastAsia="zh-CN"/>
              </w:rPr>
            </w:pPr>
            <w:r>
              <w:rPr>
                <w:rFonts w:hint="eastAsia" w:ascii="宋体" w:hAnsi="宋体" w:cs="宋体"/>
                <w:kern w:val="0"/>
                <w:sz w:val="21"/>
                <w:szCs w:val="21"/>
                <w:highlight w:val="none"/>
                <w:shd w:val="clear"/>
                <w:lang w:eastAsia="zh-CN"/>
              </w:rPr>
              <w:t>限时开卷</w:t>
            </w:r>
          </w:p>
        </w:tc>
        <w:tc>
          <w:tcPr>
            <w:tcW w:w="1950" w:type="dxa"/>
            <w:vMerge w:val="continue"/>
            <w:tcBorders>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kern w:val="0"/>
                <w:sz w:val="21"/>
                <w:szCs w:val="21"/>
                <w:highlight w:val="none"/>
                <w:shd w:val="clear"/>
                <w:lang w:eastAsia="zh-CN"/>
              </w:rPr>
            </w:pPr>
          </w:p>
        </w:tc>
      </w:tr>
      <w:tr>
        <w:tblPrEx>
          <w:tblCellMar>
            <w:top w:w="0" w:type="dxa"/>
            <w:left w:w="108" w:type="dxa"/>
            <w:bottom w:w="0" w:type="dxa"/>
            <w:right w:w="108" w:type="dxa"/>
          </w:tblCellMar>
        </w:tblPrEx>
        <w:trPr>
          <w:trHeight w:val="575" w:hRule="atLeast"/>
        </w:trPr>
        <w:tc>
          <w:tcPr>
            <w:tcW w:w="3355" w:type="dxa"/>
            <w:vMerge w:val="restart"/>
            <w:tcBorders>
              <w:top w:val="single" w:color="auto" w:sz="4" w:space="0"/>
              <w:left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b/>
                <w:bCs/>
                <w:kern w:val="0"/>
                <w:sz w:val="21"/>
                <w:szCs w:val="21"/>
                <w:lang w:val="en-US" w:eastAsia="zh-CN"/>
              </w:rPr>
            </w:pPr>
            <w:r>
              <w:rPr>
                <w:rFonts w:hint="eastAsia" w:ascii="宋体" w:hAnsi="宋体" w:cs="宋体"/>
                <w:b/>
                <w:bCs/>
                <w:kern w:val="0"/>
                <w:sz w:val="21"/>
                <w:szCs w:val="21"/>
                <w:lang w:val="en-US" w:eastAsia="zh-CN"/>
              </w:rPr>
              <w:t>综合面试</w:t>
            </w:r>
          </w:p>
          <w:p>
            <w:pPr>
              <w:widowControl/>
              <w:adjustRightInd/>
              <w:snapToGrid/>
              <w:spacing w:line="240" w:lineRule="auto"/>
              <w:jc w:val="both"/>
              <w:rPr>
                <w:rFonts w:hint="eastAsia" w:ascii="宋体" w:hAnsi="宋体" w:cs="宋体"/>
                <w:kern w:val="0"/>
                <w:sz w:val="21"/>
                <w:szCs w:val="21"/>
                <w:lang w:val="en-US" w:eastAsia="zh-CN"/>
              </w:rPr>
            </w:pPr>
            <w:r>
              <w:rPr>
                <w:rFonts w:hint="eastAsia" w:ascii="宋体" w:hAnsi="宋体" w:cs="宋体"/>
                <w:kern w:val="0"/>
                <w:sz w:val="18"/>
                <w:szCs w:val="18"/>
                <w:lang w:val="en-US" w:eastAsia="zh-CN"/>
              </w:rPr>
              <w:t>（含专业、政治理论、外语、综合素质）</w:t>
            </w: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auto"/>
                <w:kern w:val="0"/>
                <w:sz w:val="21"/>
                <w:szCs w:val="21"/>
                <w:lang w:val="en-US" w:eastAsia="zh-CN"/>
              </w:rPr>
            </w:pPr>
            <w:r>
              <w:rPr>
                <w:rFonts w:hint="eastAsia" w:ascii="宋体" w:hAnsi="宋体" w:cs="宋体"/>
                <w:b/>
                <w:bCs/>
                <w:color w:val="auto"/>
                <w:kern w:val="0"/>
                <w:sz w:val="21"/>
                <w:szCs w:val="21"/>
                <w:lang w:val="en-US" w:eastAsia="zh-CN"/>
              </w:rPr>
              <w:t>2021年4月10日14:00开始</w:t>
            </w:r>
          </w:p>
        </w:tc>
        <w:tc>
          <w:tcPr>
            <w:tcW w:w="1320" w:type="dxa"/>
            <w:vMerge w:val="restart"/>
            <w:tcBorders>
              <w:top w:val="single" w:color="auto" w:sz="4" w:space="0"/>
              <w:left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eastAsiaTheme="minorEastAsia"/>
                <w:kern w:val="0"/>
                <w:sz w:val="21"/>
                <w:szCs w:val="21"/>
                <w:lang w:eastAsia="zh-CN"/>
              </w:rPr>
            </w:pPr>
            <w:r>
              <w:rPr>
                <w:rFonts w:hint="eastAsia" w:ascii="宋体" w:hAnsi="宋体" w:cs="宋体"/>
                <w:kern w:val="0"/>
                <w:sz w:val="21"/>
                <w:szCs w:val="21"/>
                <w:lang w:eastAsia="zh-CN"/>
              </w:rPr>
              <w:t>网络远程</w:t>
            </w:r>
          </w:p>
        </w:tc>
        <w:tc>
          <w:tcPr>
            <w:tcW w:w="1950" w:type="dxa"/>
            <w:vMerge w:val="restart"/>
            <w:tcBorders>
              <w:top w:val="single" w:color="auto" w:sz="4" w:space="0"/>
              <w:left w:val="single" w:color="auto" w:sz="4" w:space="0"/>
              <w:right w:val="single" w:color="auto" w:sz="4" w:space="0"/>
            </w:tcBorders>
            <w:shd w:val="clear" w:color="auto" w:fill="auto"/>
            <w:noWrap/>
            <w:vAlign w:val="center"/>
          </w:tcPr>
          <w:p>
            <w:pPr>
              <w:widowControl/>
              <w:numPr>
                <w:ilvl w:val="0"/>
                <w:numId w:val="4"/>
              </w:numPr>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全程录音录像</w:t>
            </w:r>
          </w:p>
          <w:p>
            <w:pPr>
              <w:widowControl/>
              <w:numPr>
                <w:ilvl w:val="0"/>
                <w:numId w:val="4"/>
              </w:numPr>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面试具体安排见复试秘书通知</w:t>
            </w:r>
          </w:p>
          <w:p>
            <w:pPr>
              <w:widowControl/>
              <w:adjustRightInd/>
              <w:snapToGrid/>
              <w:spacing w:line="240" w:lineRule="auto"/>
              <w:jc w:val="both"/>
              <w:rPr>
                <w:rFonts w:hint="eastAsia" w:ascii="宋体" w:hAnsi="宋体" w:cs="宋体"/>
                <w:kern w:val="0"/>
                <w:sz w:val="21"/>
                <w:szCs w:val="21"/>
                <w:highlight w:val="none"/>
                <w:shd w:val="clear"/>
                <w:lang w:eastAsia="zh-CN"/>
              </w:rPr>
            </w:pPr>
          </w:p>
        </w:tc>
      </w:tr>
      <w:tr>
        <w:tblPrEx>
          <w:tblCellMar>
            <w:top w:w="0" w:type="dxa"/>
            <w:left w:w="108" w:type="dxa"/>
            <w:bottom w:w="0" w:type="dxa"/>
            <w:right w:w="108" w:type="dxa"/>
          </w:tblCellMar>
        </w:tblPrEx>
        <w:trPr>
          <w:trHeight w:val="575" w:hRule="atLeast"/>
        </w:trPr>
        <w:tc>
          <w:tcPr>
            <w:tcW w:w="3355"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0" w:firstLineChars="100"/>
              <w:jc w:val="both"/>
            </w:pP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auto"/>
                <w:kern w:val="0"/>
                <w:sz w:val="21"/>
                <w:szCs w:val="21"/>
                <w:lang w:val="en-US" w:eastAsia="zh-CN"/>
              </w:rPr>
            </w:pPr>
            <w:r>
              <w:rPr>
                <w:rFonts w:hint="eastAsia" w:ascii="宋体" w:hAnsi="宋体" w:cs="宋体"/>
                <w:b/>
                <w:bCs/>
                <w:color w:val="auto"/>
                <w:kern w:val="0"/>
                <w:sz w:val="21"/>
                <w:szCs w:val="21"/>
                <w:lang w:val="en-US" w:eastAsia="zh-CN"/>
              </w:rPr>
              <w:t>2021年4月11日08:30开始</w:t>
            </w:r>
          </w:p>
        </w:tc>
        <w:tc>
          <w:tcPr>
            <w:tcW w:w="1320"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FF0000"/>
                <w:kern w:val="0"/>
                <w:sz w:val="21"/>
                <w:szCs w:val="21"/>
                <w:lang w:val="en-US" w:eastAsia="zh-CN"/>
              </w:rPr>
            </w:pPr>
          </w:p>
        </w:tc>
        <w:tc>
          <w:tcPr>
            <w:tcW w:w="1950"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FF0000"/>
                <w:kern w:val="0"/>
                <w:sz w:val="21"/>
                <w:szCs w:val="21"/>
                <w:lang w:val="en-US" w:eastAsia="zh-CN"/>
              </w:rPr>
            </w:pPr>
          </w:p>
        </w:tc>
      </w:tr>
      <w:tr>
        <w:tblPrEx>
          <w:tblCellMar>
            <w:top w:w="0" w:type="dxa"/>
            <w:left w:w="108" w:type="dxa"/>
            <w:bottom w:w="0" w:type="dxa"/>
            <w:right w:w="108" w:type="dxa"/>
          </w:tblCellMar>
        </w:tblPrEx>
        <w:trPr>
          <w:trHeight w:val="575" w:hRule="atLeast"/>
        </w:trPr>
        <w:tc>
          <w:tcPr>
            <w:tcW w:w="3355"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FF0000"/>
                <w:kern w:val="0"/>
                <w:sz w:val="21"/>
                <w:szCs w:val="21"/>
                <w:lang w:val="en-US" w:eastAsia="zh-CN"/>
              </w:rPr>
            </w:pP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auto"/>
                <w:kern w:val="0"/>
                <w:sz w:val="21"/>
                <w:szCs w:val="21"/>
                <w:lang w:val="en-US" w:eastAsia="zh-CN"/>
              </w:rPr>
            </w:pPr>
            <w:r>
              <w:rPr>
                <w:rFonts w:hint="eastAsia" w:ascii="宋体" w:hAnsi="宋体" w:cs="宋体"/>
                <w:b/>
                <w:bCs/>
                <w:color w:val="auto"/>
                <w:kern w:val="0"/>
                <w:sz w:val="21"/>
                <w:szCs w:val="21"/>
                <w:lang w:val="en-US" w:eastAsia="zh-CN"/>
              </w:rPr>
              <w:t>2021年4月11日13:30开始</w:t>
            </w:r>
          </w:p>
        </w:tc>
        <w:tc>
          <w:tcPr>
            <w:tcW w:w="1320"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FF0000"/>
                <w:kern w:val="0"/>
                <w:sz w:val="21"/>
                <w:szCs w:val="21"/>
                <w:lang w:val="en-US" w:eastAsia="zh-CN"/>
              </w:rPr>
            </w:pPr>
          </w:p>
        </w:tc>
        <w:tc>
          <w:tcPr>
            <w:tcW w:w="1950" w:type="dxa"/>
            <w:vMerge w:val="continue"/>
            <w:tcBorders>
              <w:left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FF0000"/>
                <w:kern w:val="0"/>
                <w:sz w:val="21"/>
                <w:szCs w:val="21"/>
                <w:lang w:val="en-US" w:eastAsia="zh-CN"/>
              </w:rPr>
            </w:pPr>
          </w:p>
        </w:tc>
      </w:tr>
      <w:tr>
        <w:tblPrEx>
          <w:tblCellMar>
            <w:top w:w="0" w:type="dxa"/>
            <w:left w:w="108" w:type="dxa"/>
            <w:bottom w:w="0" w:type="dxa"/>
            <w:right w:w="108" w:type="dxa"/>
          </w:tblCellMar>
        </w:tblPrEx>
        <w:trPr>
          <w:trHeight w:val="510" w:hRule="atLeast"/>
        </w:trPr>
        <w:tc>
          <w:tcPr>
            <w:tcW w:w="787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numPr>
                <w:ilvl w:val="0"/>
                <w:numId w:val="0"/>
              </w:numPr>
              <w:spacing w:line="360" w:lineRule="auto"/>
              <w:rPr>
                <w:rFonts w:hint="eastAsia" w:ascii="宋体" w:hAnsi="宋体" w:cs="宋体"/>
                <w:kern w:val="0"/>
                <w:sz w:val="21"/>
                <w:szCs w:val="21"/>
              </w:rPr>
            </w:pPr>
            <w:r>
              <w:rPr>
                <w:spacing w:val="-4"/>
                <w:kern w:val="0"/>
                <w:sz w:val="21"/>
                <w:szCs w:val="21"/>
              </w:rPr>
              <w:t>其中，</w:t>
            </w:r>
            <w:r>
              <w:rPr>
                <w:color w:val="0D0D0D" w:themeColor="text1" w:themeTint="F2"/>
                <w:spacing w:val="-4"/>
                <w:kern w:val="0"/>
                <w:sz w:val="21"/>
                <w:szCs w:val="21"/>
                <w14:textFill>
                  <w14:solidFill>
                    <w14:schemeClr w14:val="tx1">
                      <w14:lumMod w14:val="95000"/>
                      <w14:lumOff w14:val="5000"/>
                    </w14:schemeClr>
                  </w14:solidFill>
                </w14:textFill>
              </w:rPr>
              <w:t>综合面试时长原则上每生不少于20分钟</w:t>
            </w:r>
            <w:r>
              <w:rPr>
                <w:spacing w:val="-4"/>
                <w:kern w:val="0"/>
                <w:sz w:val="21"/>
                <w:szCs w:val="21"/>
              </w:rPr>
              <w:t>，通过网络视频在线回答复试专家组专家的问题或在线随机抽取相关问题进行测试。复试重点考察政治态度与道德品质、专业基础知识、创新思维能力、学术视野、治学态度、培养潜力、心理品质以及外语水平等。</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lang w:val="en-US"/>
              </w:rPr>
            </w:pPr>
            <w:r>
              <w:rPr>
                <w:rFonts w:hint="eastAsia"/>
                <w:b/>
                <w:bCs/>
                <w:spacing w:val="-4"/>
                <w:kern w:val="0"/>
                <w:sz w:val="21"/>
                <w:szCs w:val="21"/>
                <w:lang w:val="en-US" w:eastAsia="zh-CN"/>
              </w:rPr>
              <w:t>任一科目不合格均视为复试不合格，不予录取。百分制下低于60分为不合格。</w:t>
            </w:r>
          </w:p>
        </w:tc>
      </w:tr>
    </w:tbl>
    <w:p>
      <w:pPr>
        <w:spacing w:line="360" w:lineRule="auto"/>
        <w:rPr>
          <w:rFonts w:hint="eastAsia" w:ascii="Times New Roman" w:hAnsi="Times New Roman" w:cs="Times New Roman"/>
          <w:b/>
          <w:bCs/>
          <w:sz w:val="28"/>
          <w:szCs w:val="28"/>
        </w:rPr>
      </w:pPr>
      <w:r>
        <w:rPr>
          <w:rFonts w:hint="eastAsia"/>
          <w:b/>
          <w:bCs/>
          <w:sz w:val="28"/>
          <w:szCs w:val="28"/>
          <w:lang w:eastAsia="zh-CN"/>
        </w:rPr>
        <w:t>三、</w:t>
      </w:r>
      <w:r>
        <w:rPr>
          <w:rFonts w:hint="eastAsia" w:ascii="Times New Roman" w:hAnsi="Times New Roman" w:cs="Times New Roman"/>
          <w:b/>
          <w:bCs/>
          <w:sz w:val="28"/>
          <w:szCs w:val="28"/>
          <w:lang w:val="en-US" w:eastAsia="zh-CN"/>
        </w:rPr>
        <w:t>其他</w:t>
      </w:r>
    </w:p>
    <w:p>
      <w:pPr>
        <w:numPr>
          <w:ilvl w:val="-1"/>
          <w:numId w:val="0"/>
        </w:numPr>
        <w:spacing w:line="360" w:lineRule="auto"/>
        <w:ind w:left="0" w:leftChars="0" w:firstLine="464" w:firstLineChars="200"/>
        <w:rPr>
          <w:rFonts w:hint="default" w:cstheme="minorBidi"/>
          <w:b w:val="0"/>
          <w:bCs w:val="0"/>
          <w:color w:val="auto"/>
          <w:spacing w:val="-4"/>
          <w:kern w:val="0"/>
          <w:sz w:val="24"/>
          <w:szCs w:val="22"/>
          <w:lang w:val="en-US" w:eastAsia="zh-CN"/>
        </w:rPr>
      </w:pPr>
      <w:r>
        <w:rPr>
          <w:rFonts w:hint="eastAsia" w:cstheme="minorBidi"/>
          <w:b w:val="0"/>
          <w:bCs w:val="0"/>
          <w:color w:val="auto"/>
          <w:spacing w:val="-4"/>
          <w:kern w:val="0"/>
          <w:sz w:val="24"/>
          <w:szCs w:val="22"/>
          <w:lang w:val="en-US" w:eastAsia="zh-CN"/>
        </w:rPr>
        <w:t xml:space="preserve">1. </w:t>
      </w:r>
      <w:r>
        <w:rPr>
          <w:rFonts w:hint="eastAsia" w:cstheme="minorBidi"/>
          <w:b/>
          <w:bCs/>
          <w:color w:val="auto"/>
          <w:spacing w:val="-4"/>
          <w:kern w:val="0"/>
          <w:sz w:val="24"/>
          <w:szCs w:val="22"/>
          <w:lang w:val="en-US" w:eastAsia="zh-CN"/>
        </w:rPr>
        <w:t>复试报到：</w:t>
      </w:r>
      <w:r>
        <w:rPr>
          <w:rFonts w:hint="eastAsia" w:cstheme="minorBidi"/>
          <w:b w:val="0"/>
          <w:bCs w:val="0"/>
          <w:color w:val="auto"/>
          <w:spacing w:val="-4"/>
          <w:kern w:val="0"/>
          <w:sz w:val="24"/>
          <w:szCs w:val="22"/>
          <w:lang w:val="en-US" w:eastAsia="zh-CN"/>
        </w:rPr>
        <w:t>4月9日</w:t>
      </w:r>
      <w:r>
        <w:rPr>
          <w:rFonts w:hint="eastAsia" w:cstheme="minorBidi"/>
          <w:b w:val="0"/>
          <w:bCs w:val="0"/>
          <w:color w:val="auto"/>
          <w:spacing w:val="-4"/>
          <w:kern w:val="0"/>
          <w:sz w:val="28"/>
          <w:szCs w:val="28"/>
          <w:lang w:val="en-US" w:eastAsia="zh-CN"/>
        </w:rPr>
        <w:t>10:00-14:00</w:t>
      </w:r>
      <w:r>
        <w:rPr>
          <w:rFonts w:hint="eastAsia" w:cstheme="minorBidi"/>
          <w:b w:val="0"/>
          <w:bCs w:val="0"/>
          <w:color w:val="auto"/>
          <w:spacing w:val="-4"/>
          <w:kern w:val="0"/>
          <w:sz w:val="24"/>
          <w:szCs w:val="22"/>
          <w:lang w:val="en-US" w:eastAsia="zh-CN"/>
        </w:rPr>
        <w:t>考生双钉钉号添加复试秘书林老师：linjcugb</w:t>
      </w:r>
    </w:p>
    <w:p>
      <w:pPr>
        <w:numPr>
          <w:ilvl w:val="0"/>
          <w:numId w:val="0"/>
        </w:numPr>
        <w:spacing w:line="360" w:lineRule="auto"/>
        <w:ind w:leftChars="0" w:firstLine="464" w:firstLineChars="200"/>
        <w:rPr>
          <w:rFonts w:hint="eastAsia" w:eastAsiaTheme="minorEastAsia" w:cstheme="minorBidi"/>
          <w:b w:val="0"/>
          <w:bCs w:val="0"/>
          <w:color w:val="auto"/>
          <w:spacing w:val="-4"/>
          <w:kern w:val="0"/>
          <w:sz w:val="24"/>
          <w:szCs w:val="22"/>
          <w:lang w:val="en-US" w:eastAsia="zh-CN"/>
        </w:rPr>
      </w:pPr>
      <w:r>
        <w:rPr>
          <w:rFonts w:hint="eastAsia" w:cstheme="minorBidi"/>
          <w:b w:val="0"/>
          <w:bCs w:val="0"/>
          <w:color w:val="auto"/>
          <w:spacing w:val="-4"/>
          <w:kern w:val="0"/>
          <w:sz w:val="24"/>
          <w:szCs w:val="22"/>
          <w:lang w:val="en-US" w:eastAsia="zh-CN"/>
        </w:rPr>
        <w:t xml:space="preserve">2. </w:t>
      </w:r>
      <w:r>
        <w:rPr>
          <w:rFonts w:hint="eastAsia" w:cstheme="minorBidi"/>
          <w:b/>
          <w:bCs/>
          <w:color w:val="auto"/>
          <w:spacing w:val="-4"/>
          <w:kern w:val="0"/>
          <w:sz w:val="24"/>
          <w:szCs w:val="22"/>
          <w:lang w:val="en-US" w:eastAsia="zh-CN"/>
        </w:rPr>
        <w:t>连线测试安排</w:t>
      </w:r>
      <w:r>
        <w:rPr>
          <w:rFonts w:hint="eastAsia" w:cstheme="minorBidi"/>
          <w:b w:val="0"/>
          <w:bCs w:val="0"/>
          <w:color w:val="auto"/>
          <w:spacing w:val="-4"/>
          <w:kern w:val="0"/>
          <w:sz w:val="24"/>
          <w:szCs w:val="22"/>
          <w:lang w:val="en-US" w:eastAsia="zh-CN"/>
        </w:rPr>
        <w:t>（</w:t>
      </w:r>
      <w:r>
        <w:rPr>
          <w:rFonts w:hint="eastAsia" w:cstheme="minorBidi"/>
          <w:b w:val="0"/>
          <w:bCs w:val="0"/>
          <w:color w:val="auto"/>
          <w:spacing w:val="-4"/>
          <w:kern w:val="0"/>
          <w:sz w:val="24"/>
          <w:szCs w:val="22"/>
          <w:u w:val="single"/>
          <w:lang w:val="en-US" w:eastAsia="zh-CN"/>
        </w:rPr>
        <w:t>机位摆放效果图见附件</w:t>
      </w:r>
      <w:r>
        <w:rPr>
          <w:rFonts w:hint="eastAsia" w:cstheme="minorBidi"/>
          <w:b w:val="0"/>
          <w:bCs w:val="0"/>
          <w:color w:val="auto"/>
          <w:spacing w:val="-4"/>
          <w:kern w:val="0"/>
          <w:sz w:val="24"/>
          <w:szCs w:val="22"/>
          <w:lang w:val="en-US" w:eastAsia="zh-CN"/>
        </w:rPr>
        <w:t>）：见钉钉群内通知。</w:t>
      </w:r>
    </w:p>
    <w:p>
      <w:pPr>
        <w:numPr>
          <w:ilvl w:val="-1"/>
          <w:numId w:val="0"/>
        </w:numPr>
        <w:spacing w:line="360" w:lineRule="auto"/>
        <w:ind w:left="0" w:leftChars="0" w:firstLine="464" w:firstLineChars="200"/>
        <w:rPr>
          <w:rFonts w:hint="eastAsia" w:cstheme="minorBidi"/>
          <w:b w:val="0"/>
          <w:bCs w:val="0"/>
          <w:spacing w:val="-4"/>
          <w:kern w:val="0"/>
          <w:sz w:val="24"/>
          <w:szCs w:val="22"/>
          <w:lang w:val="en-US" w:eastAsia="zh-CN"/>
        </w:rPr>
      </w:pPr>
      <w:r>
        <w:rPr>
          <w:rFonts w:hint="eastAsia" w:cstheme="minorBidi"/>
          <w:b w:val="0"/>
          <w:bCs w:val="0"/>
          <w:spacing w:val="-4"/>
          <w:kern w:val="0"/>
          <w:sz w:val="24"/>
          <w:szCs w:val="22"/>
          <w:lang w:val="en-US" w:eastAsia="zh-CN"/>
        </w:rPr>
        <w:t>3. 其他未尽事宜</w:t>
      </w:r>
      <w:r>
        <w:rPr>
          <w:rFonts w:hint="eastAsia" w:asciiTheme="minorHAnsi" w:hAnsiTheme="minorHAnsi" w:cstheme="minorBidi"/>
          <w:b w:val="0"/>
          <w:bCs w:val="0"/>
          <w:spacing w:val="-4"/>
          <w:kern w:val="0"/>
          <w:sz w:val="24"/>
          <w:szCs w:val="22"/>
          <w:lang w:val="en-US" w:eastAsia="zh-CN"/>
        </w:rPr>
        <w:t>请参照我院《</w:t>
      </w:r>
      <w:r>
        <w:rPr>
          <w:rFonts w:hint="eastAsia" w:asciiTheme="minorHAnsi" w:hAnsiTheme="minorHAnsi" w:cstheme="minorBidi"/>
          <w:b w:val="0"/>
          <w:bCs w:val="0"/>
          <w:spacing w:val="-4"/>
          <w:kern w:val="0"/>
          <w:sz w:val="24"/>
          <w:szCs w:val="22"/>
          <w:lang w:val="en-US" w:eastAsia="zh-CN"/>
        </w:rPr>
        <w:fldChar w:fldCharType="begin"/>
      </w:r>
      <w:r>
        <w:rPr>
          <w:rFonts w:hint="eastAsia" w:asciiTheme="minorHAnsi" w:hAnsiTheme="minorHAnsi" w:cstheme="minorBidi"/>
          <w:b w:val="0"/>
          <w:bCs w:val="0"/>
          <w:spacing w:val="-4"/>
          <w:kern w:val="0"/>
          <w:sz w:val="24"/>
          <w:szCs w:val="22"/>
          <w:lang w:val="en-US" w:eastAsia="zh-CN"/>
        </w:rPr>
        <w:instrText xml:space="preserve"> HYPERLINK "https://zhsh.cugb.edu.cn/webDetail2.action?id=1411https:/zhsh.cugb.edu.cn/webDetail2.action?id=1411" </w:instrText>
      </w:r>
      <w:r>
        <w:rPr>
          <w:rFonts w:hint="eastAsia" w:asciiTheme="minorHAnsi" w:hAnsiTheme="minorHAnsi" w:cstheme="minorBidi"/>
          <w:b w:val="0"/>
          <w:bCs w:val="0"/>
          <w:spacing w:val="-4"/>
          <w:kern w:val="0"/>
          <w:sz w:val="24"/>
          <w:szCs w:val="22"/>
          <w:lang w:val="en-US" w:eastAsia="zh-CN"/>
        </w:rPr>
        <w:fldChar w:fldCharType="separate"/>
      </w:r>
      <w:r>
        <w:rPr>
          <w:rStyle w:val="7"/>
          <w:rFonts w:hint="eastAsia" w:asciiTheme="minorHAnsi" w:hAnsiTheme="minorHAnsi" w:cstheme="minorBidi"/>
          <w:b w:val="0"/>
          <w:bCs w:val="0"/>
          <w:spacing w:val="-4"/>
          <w:kern w:val="0"/>
          <w:sz w:val="24"/>
          <w:szCs w:val="22"/>
          <w:lang w:val="en-US" w:eastAsia="zh-CN"/>
        </w:rPr>
        <w:t>中国地质大学（北京）经济管理学院2021年专业学位类硕士研究生复试录取工作方案</w:t>
      </w:r>
      <w:r>
        <w:rPr>
          <w:rFonts w:hint="eastAsia" w:asciiTheme="minorHAnsi" w:hAnsiTheme="minorHAnsi" w:cstheme="minorBidi"/>
          <w:b w:val="0"/>
          <w:bCs w:val="0"/>
          <w:spacing w:val="-4"/>
          <w:kern w:val="0"/>
          <w:sz w:val="24"/>
          <w:szCs w:val="22"/>
          <w:lang w:val="en-US" w:eastAsia="zh-CN"/>
        </w:rPr>
        <w:fldChar w:fldCharType="end"/>
      </w:r>
      <w:r>
        <w:rPr>
          <w:rFonts w:hint="eastAsia" w:asciiTheme="minorHAnsi" w:hAnsiTheme="minorHAnsi" w:cstheme="minorBidi"/>
          <w:b w:val="0"/>
          <w:bCs w:val="0"/>
          <w:spacing w:val="-4"/>
          <w:kern w:val="0"/>
          <w:sz w:val="24"/>
          <w:szCs w:val="22"/>
          <w:lang w:val="en-US" w:eastAsia="zh-CN"/>
        </w:rPr>
        <w:t>》</w:t>
      </w:r>
      <w:r>
        <w:rPr>
          <w:rFonts w:hint="eastAsia" w:cstheme="minorBidi"/>
          <w:b w:val="0"/>
          <w:bCs w:val="0"/>
          <w:spacing w:val="-4"/>
          <w:kern w:val="0"/>
          <w:sz w:val="24"/>
          <w:szCs w:val="22"/>
          <w:lang w:val="en-US" w:eastAsia="zh-CN"/>
        </w:rPr>
        <w:t>。</w:t>
      </w:r>
    </w:p>
    <w:p>
      <w:pPr>
        <w:spacing w:line="360" w:lineRule="auto"/>
        <w:rPr>
          <w:rFonts w:hint="eastAsia"/>
          <w:b/>
          <w:bCs/>
          <w:sz w:val="28"/>
          <w:szCs w:val="28"/>
          <w:lang w:val="en-US" w:eastAsia="zh-CN"/>
        </w:rPr>
      </w:pPr>
      <w:r>
        <w:rPr>
          <w:rFonts w:hint="eastAsia"/>
          <w:b/>
          <w:bCs/>
          <w:sz w:val="28"/>
          <w:szCs w:val="28"/>
          <w:lang w:val="en-US" w:eastAsia="zh-CN"/>
        </w:rPr>
        <w:t>四、附件</w:t>
      </w:r>
    </w:p>
    <w:p>
      <w:pPr>
        <w:numPr>
          <w:ilvl w:val="-1"/>
          <w:numId w:val="0"/>
        </w:numPr>
        <w:spacing w:line="360" w:lineRule="auto"/>
        <w:ind w:left="0" w:leftChars="0" w:firstLine="464" w:firstLineChars="200"/>
        <w:rPr>
          <w:rFonts w:hint="eastAsia" w:cstheme="minorBidi"/>
          <w:b w:val="0"/>
          <w:bCs w:val="0"/>
          <w:spacing w:val="-4"/>
          <w:kern w:val="0"/>
          <w:sz w:val="24"/>
          <w:szCs w:val="22"/>
          <w:lang w:val="en-US" w:eastAsia="zh-CN"/>
        </w:rPr>
      </w:pPr>
    </w:p>
    <w:p>
      <w:pPr>
        <w:adjustRightInd w:val="0"/>
        <w:snapToGrid w:val="0"/>
        <w:spacing w:line="360" w:lineRule="auto"/>
        <w:ind w:left="424" w:leftChars="202" w:right="565" w:rightChars="269"/>
        <w:jc w:val="center"/>
        <w:rPr>
          <w:rFonts w:hint="eastAsia" w:ascii="宋体" w:hAnsi="宋体"/>
          <w:b/>
          <w:sz w:val="36"/>
          <w:szCs w:val="36"/>
        </w:rPr>
      </w:pPr>
    </w:p>
    <w:p>
      <w:pPr>
        <w:adjustRightInd w:val="0"/>
        <w:snapToGrid w:val="0"/>
        <w:spacing w:line="360" w:lineRule="auto"/>
        <w:ind w:left="424" w:leftChars="202" w:right="565" w:rightChars="269"/>
        <w:jc w:val="center"/>
        <w:rPr>
          <w:rFonts w:ascii="宋体" w:hAnsi="宋体"/>
          <w:b/>
          <w:sz w:val="36"/>
          <w:szCs w:val="36"/>
        </w:rPr>
      </w:pPr>
      <w:r>
        <w:rPr>
          <w:rFonts w:hint="eastAsia" w:ascii="宋体" w:hAnsi="宋体"/>
          <w:b/>
          <w:sz w:val="36"/>
          <w:szCs w:val="36"/>
        </w:rPr>
        <w:t>中国地质大学（北京）</w:t>
      </w:r>
    </w:p>
    <w:p>
      <w:pPr>
        <w:adjustRightInd w:val="0"/>
        <w:snapToGrid w:val="0"/>
        <w:spacing w:line="360" w:lineRule="auto"/>
        <w:ind w:left="424" w:leftChars="202" w:right="565" w:rightChars="269"/>
        <w:jc w:val="center"/>
        <w:rPr>
          <w:rFonts w:ascii="宋体" w:hAnsi="宋体"/>
          <w:b/>
          <w:sz w:val="36"/>
          <w:szCs w:val="36"/>
        </w:rPr>
      </w:pPr>
      <w:r>
        <w:rPr>
          <w:rFonts w:hint="eastAsia" w:ascii="宋体" w:hAnsi="宋体"/>
          <w:b/>
          <w:sz w:val="36"/>
          <w:szCs w:val="36"/>
        </w:rPr>
        <w:t>2021年研究生诚信复试承诺书</w:t>
      </w:r>
    </w:p>
    <w:p>
      <w:pPr>
        <w:widowControl/>
        <w:shd w:val="clear" w:color="auto" w:fill="FFFFFF"/>
        <w:adjustRightInd w:val="0"/>
        <w:snapToGrid w:val="0"/>
        <w:spacing w:line="360" w:lineRule="auto"/>
        <w:ind w:right="103" w:rightChars="49"/>
        <w:rPr>
          <w:rFonts w:ascii="宋体" w:hAnsi="宋体" w:cs="Arial"/>
          <w:color w:val="545454"/>
          <w:kern w:val="0"/>
          <w:sz w:val="28"/>
          <w:szCs w:val="28"/>
        </w:rPr>
      </w:pPr>
    </w:p>
    <w:p>
      <w:pPr>
        <w:widowControl/>
        <w:shd w:val="clear" w:color="auto" w:fill="FFFFFF"/>
        <w:adjustRightInd w:val="0"/>
        <w:snapToGrid w:val="0"/>
        <w:spacing w:line="360" w:lineRule="auto"/>
        <w:ind w:right="103" w:rightChars="49" w:firstLine="560" w:firstLineChars="200"/>
        <w:rPr>
          <w:rFonts w:ascii="宋体" w:hAnsi="宋体" w:cs="Arial"/>
          <w:color w:val="545454"/>
          <w:kern w:val="0"/>
          <w:sz w:val="28"/>
          <w:szCs w:val="28"/>
        </w:rPr>
      </w:pPr>
      <w:r>
        <w:rPr>
          <w:rFonts w:hint="eastAsia" w:ascii="宋体" w:hAnsi="宋体" w:cs="Arial"/>
          <w:color w:val="545454"/>
          <w:kern w:val="0"/>
          <w:sz w:val="28"/>
          <w:szCs w:val="28"/>
        </w:rPr>
        <w:t>本人（考生姓名）</w:t>
      </w:r>
      <w:r>
        <w:rPr>
          <w:rFonts w:hint="eastAsia" w:ascii="宋体" w:hAnsi="宋体" w:cs="Arial"/>
          <w:color w:val="545454"/>
          <w:kern w:val="0"/>
          <w:sz w:val="28"/>
          <w:szCs w:val="28"/>
          <w:u w:val="single"/>
        </w:rPr>
        <w:t xml:space="preserve">                                       ，</w:t>
      </w:r>
    </w:p>
    <w:p>
      <w:pPr>
        <w:widowControl/>
        <w:shd w:val="clear" w:color="auto" w:fill="FFFFFF"/>
        <w:adjustRightInd w:val="0"/>
        <w:snapToGrid w:val="0"/>
        <w:spacing w:line="360" w:lineRule="auto"/>
        <w:ind w:right="103" w:rightChars="49"/>
        <w:rPr>
          <w:rFonts w:ascii="宋体" w:hAnsi="宋体" w:cs="Arial"/>
          <w:color w:val="545454"/>
          <w:kern w:val="0"/>
          <w:sz w:val="28"/>
          <w:szCs w:val="28"/>
        </w:rPr>
      </w:pPr>
      <w:r>
        <w:rPr>
          <w:rFonts w:hint="eastAsia" w:ascii="宋体" w:hAnsi="宋体" w:cs="Arial"/>
          <w:color w:val="545454"/>
          <w:kern w:val="0"/>
          <w:sz w:val="28"/>
          <w:szCs w:val="28"/>
        </w:rPr>
        <w:t>考生编号（准考证号）</w:t>
      </w:r>
      <w:r>
        <w:rPr>
          <w:rFonts w:hint="eastAsia" w:ascii="宋体" w:hAnsi="宋体" w:cs="Arial"/>
          <w:color w:val="545454"/>
          <w:kern w:val="0"/>
          <w:sz w:val="28"/>
          <w:szCs w:val="28"/>
          <w:u w:val="single"/>
        </w:rPr>
        <w:t xml:space="preserve">                                       </w:t>
      </w:r>
      <w:r>
        <w:rPr>
          <w:rFonts w:ascii="宋体" w:hAnsi="宋体" w:cs="Arial"/>
          <w:color w:val="545454"/>
          <w:kern w:val="0"/>
          <w:sz w:val="28"/>
          <w:szCs w:val="28"/>
          <w:u w:val="single"/>
        </w:rPr>
        <w:t>,</w:t>
      </w:r>
      <w:r>
        <w:rPr>
          <w:rFonts w:hint="eastAsia" w:ascii="宋体" w:hAnsi="宋体" w:cs="Arial"/>
          <w:color w:val="545454"/>
          <w:kern w:val="0"/>
          <w:sz w:val="28"/>
          <w:szCs w:val="28"/>
        </w:rPr>
        <w:t>是参加</w:t>
      </w:r>
      <w:r>
        <w:rPr>
          <w:rFonts w:hint="eastAsia" w:ascii="宋体" w:hAnsi="宋体" w:cs="Arial"/>
          <w:b/>
          <w:color w:val="545454"/>
          <w:kern w:val="0"/>
          <w:sz w:val="28"/>
          <w:szCs w:val="28"/>
        </w:rPr>
        <w:t>中国地质大学（北京）</w:t>
      </w:r>
      <w:r>
        <w:rPr>
          <w:rFonts w:hint="eastAsia" w:ascii="宋体" w:hAnsi="宋体" w:cs="Arial"/>
          <w:color w:val="545454"/>
          <w:kern w:val="0"/>
          <w:sz w:val="28"/>
          <w:szCs w:val="28"/>
        </w:rPr>
        <w:t>2021年硕士研究生复试的考生，我已登录过</w:t>
      </w:r>
      <w:r>
        <w:rPr>
          <w:rFonts w:hint="eastAsia" w:ascii="宋体" w:hAnsi="宋体" w:cs="Arial"/>
          <w:b/>
          <w:color w:val="545454"/>
          <w:kern w:val="0"/>
          <w:sz w:val="28"/>
          <w:szCs w:val="28"/>
        </w:rPr>
        <w:t>中国地质大学（北京）</w:t>
      </w:r>
      <w:r>
        <w:fldChar w:fldCharType="begin"/>
      </w:r>
      <w:r>
        <w:instrText xml:space="preserve"> HYPERLINK "https://www.cugb.edu.cn/graduate.action" </w:instrText>
      </w:r>
      <w:r>
        <w:fldChar w:fldCharType="separate"/>
      </w:r>
      <w:r>
        <w:rPr>
          <w:rStyle w:val="7"/>
          <w:rFonts w:hint="eastAsia" w:ascii="宋体" w:hAnsi="宋体" w:cs="Arial"/>
          <w:kern w:val="0"/>
          <w:sz w:val="28"/>
          <w:szCs w:val="28"/>
        </w:rPr>
        <w:t>研究生院网站</w:t>
      </w:r>
      <w:r>
        <w:rPr>
          <w:rStyle w:val="7"/>
          <w:rFonts w:hint="eastAsia" w:ascii="宋体" w:hAnsi="宋体" w:cs="Arial"/>
          <w:kern w:val="0"/>
          <w:sz w:val="28"/>
          <w:szCs w:val="28"/>
        </w:rPr>
        <w:fldChar w:fldCharType="end"/>
      </w:r>
      <w:r>
        <w:rPr>
          <w:rFonts w:hint="eastAsia" w:ascii="宋体" w:hAnsi="宋体" w:cs="Arial"/>
          <w:color w:val="545454"/>
          <w:kern w:val="0"/>
          <w:sz w:val="28"/>
          <w:szCs w:val="28"/>
        </w:rPr>
        <w:t>，认真阅读了《国家教育考试违规处理办法》、《</w:t>
      </w:r>
      <w:r>
        <w:rPr>
          <w:rFonts w:hint="eastAsia" w:ascii="宋体" w:hAnsi="宋体" w:cs="Arial"/>
          <w:b/>
          <w:color w:val="545454"/>
          <w:kern w:val="0"/>
          <w:sz w:val="28"/>
          <w:szCs w:val="28"/>
        </w:rPr>
        <w:t>中国地质大学（北京）</w:t>
      </w:r>
      <w:r>
        <w:rPr>
          <w:rFonts w:hint="eastAsia" w:ascii="宋体" w:hAnsi="宋体" w:cs="Arial"/>
          <w:color w:val="545454"/>
          <w:kern w:val="0"/>
          <w:sz w:val="28"/>
          <w:szCs w:val="28"/>
        </w:rPr>
        <w:t>2021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pPr>
        <w:widowControl/>
        <w:shd w:val="clear" w:color="auto" w:fill="FFFFFF"/>
        <w:adjustRightInd w:val="0"/>
        <w:snapToGrid w:val="0"/>
        <w:spacing w:line="360" w:lineRule="auto"/>
        <w:ind w:right="565" w:rightChars="269" w:firstLine="4200" w:firstLineChars="1500"/>
        <w:rPr>
          <w:rFonts w:ascii="宋体" w:hAnsi="宋体" w:cs="Arial"/>
          <w:color w:val="545454"/>
          <w:kern w:val="0"/>
          <w:sz w:val="28"/>
          <w:szCs w:val="28"/>
        </w:rPr>
      </w:pPr>
    </w:p>
    <w:p>
      <w:pPr>
        <w:widowControl/>
        <w:shd w:val="clear" w:color="auto" w:fill="FFFFFF"/>
        <w:adjustRightInd w:val="0"/>
        <w:snapToGrid w:val="0"/>
        <w:spacing w:line="360" w:lineRule="auto"/>
        <w:ind w:right="565" w:rightChars="269" w:firstLine="3654" w:firstLineChars="1300"/>
        <w:rPr>
          <w:rFonts w:ascii="宋体" w:hAnsi="宋体" w:cs="Arial"/>
          <w:b/>
          <w:color w:val="545454"/>
          <w:kern w:val="0"/>
          <w:sz w:val="28"/>
          <w:szCs w:val="28"/>
        </w:rPr>
      </w:pPr>
      <w:r>
        <w:rPr>
          <w:rFonts w:hint="eastAsia" w:ascii="宋体" w:hAnsi="宋体" w:cs="Arial"/>
          <w:b/>
          <w:color w:val="545454"/>
          <w:kern w:val="0"/>
          <w:sz w:val="28"/>
          <w:szCs w:val="28"/>
        </w:rPr>
        <w:t>承诺人签名：</w:t>
      </w:r>
      <w:r>
        <w:rPr>
          <w:rFonts w:ascii="宋体" w:hAnsi="宋体" w:cs="Arial"/>
          <w:b/>
          <w:color w:val="545454"/>
          <w:kern w:val="0"/>
          <w:sz w:val="28"/>
          <w:szCs w:val="28"/>
        </w:rPr>
        <w:t>__________________</w:t>
      </w:r>
    </w:p>
    <w:p>
      <w:pPr>
        <w:widowControl/>
        <w:shd w:val="clear" w:color="auto" w:fill="FFFFFF"/>
        <w:adjustRightInd w:val="0"/>
        <w:snapToGrid w:val="0"/>
        <w:spacing w:line="360" w:lineRule="auto"/>
        <w:ind w:right="565" w:rightChars="269" w:firstLine="3685" w:firstLineChars="1311"/>
        <w:rPr>
          <w:rFonts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r>
        <w:rPr>
          <w:rFonts w:hint="eastAsia" w:ascii="宋体" w:hAnsi="宋体" w:cs="Arial"/>
          <w:b/>
          <w:color w:val="545454"/>
          <w:kern w:val="0"/>
          <w:sz w:val="28"/>
          <w:szCs w:val="28"/>
        </w:rPr>
        <w:t xml:space="preserve">日  </w:t>
      </w:r>
      <w:r>
        <w:rPr>
          <w:rFonts w:hint="eastAsia" w:ascii="宋体" w:hAnsi="宋体" w:cs="Arial"/>
          <w:b/>
          <w:color w:val="545454"/>
          <w:kern w:val="0"/>
          <w:sz w:val="28"/>
          <w:szCs w:val="28"/>
          <w:lang w:val="en-US" w:eastAsia="zh-CN"/>
        </w:rPr>
        <w:t xml:space="preserve">    </w:t>
      </w:r>
      <w:r>
        <w:rPr>
          <w:rFonts w:hint="eastAsia" w:ascii="宋体" w:hAnsi="宋体" w:cs="Arial"/>
          <w:b/>
          <w:color w:val="545454"/>
          <w:kern w:val="0"/>
          <w:sz w:val="28"/>
          <w:szCs w:val="28"/>
        </w:rPr>
        <w:t>期：2021年   月    日</w:t>
      </w: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tabs>
          <w:tab w:val="left" w:pos="0"/>
        </w:tabs>
        <w:spacing w:line="500" w:lineRule="exact"/>
        <w:jc w:val="center"/>
        <w:rPr>
          <w:rFonts w:hint="eastAsia" w:ascii="方正小标宋简体" w:eastAsia="方正小标宋简体"/>
          <w:bCs/>
          <w:sz w:val="36"/>
          <w:szCs w:val="36"/>
        </w:rPr>
      </w:pPr>
      <w:r>
        <w:rPr>
          <w:rFonts w:hint="eastAsia" w:ascii="方正小标宋简体" w:eastAsia="方正小标宋简体"/>
          <w:bCs/>
          <w:sz w:val="36"/>
          <w:szCs w:val="36"/>
        </w:rPr>
        <w:t>中国地质大学（北京）</w:t>
      </w:r>
    </w:p>
    <w:p>
      <w:pPr>
        <w:tabs>
          <w:tab w:val="left" w:pos="0"/>
        </w:tabs>
        <w:spacing w:line="500" w:lineRule="exact"/>
        <w:jc w:val="center"/>
        <w:rPr>
          <w:rFonts w:hint="eastAsia" w:ascii="方正小标宋简体" w:eastAsia="方正小标宋简体"/>
          <w:bCs/>
          <w:sz w:val="36"/>
          <w:szCs w:val="36"/>
        </w:rPr>
      </w:pPr>
      <w:r>
        <w:rPr>
          <w:rFonts w:hint="eastAsia" w:ascii="方正小标宋简体" w:eastAsia="方正小标宋简体"/>
          <w:sz w:val="36"/>
          <w:szCs w:val="36"/>
        </w:rPr>
        <w:t>硕士研究生</w:t>
      </w:r>
      <w:r>
        <w:rPr>
          <w:rFonts w:hint="eastAsia" w:ascii="方正小标宋简体" w:eastAsia="方正小标宋简体"/>
          <w:bCs/>
          <w:sz w:val="36"/>
          <w:szCs w:val="36"/>
        </w:rPr>
        <w:t>思想政治情况表</w:t>
      </w:r>
    </w:p>
    <w:p>
      <w:pPr>
        <w:tabs>
          <w:tab w:val="left" w:pos="0"/>
        </w:tabs>
        <w:spacing w:line="500" w:lineRule="exact"/>
        <w:jc w:val="center"/>
        <w:rPr>
          <w:rFonts w:hint="eastAsia" w:ascii="方正小标宋简体" w:eastAsia="方正小标宋简体"/>
          <w:bCs/>
          <w:sz w:val="36"/>
          <w:szCs w:val="36"/>
        </w:rPr>
      </w:pPr>
    </w:p>
    <w:tbl>
      <w:tblPr>
        <w:tblStyle w:val="4"/>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080"/>
        <w:gridCol w:w="921"/>
        <w:gridCol w:w="987"/>
        <w:gridCol w:w="1274"/>
        <w:gridCol w:w="1235"/>
        <w:gridCol w:w="131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3" w:hRule="atLeast"/>
        </w:trPr>
        <w:tc>
          <w:tcPr>
            <w:tcW w:w="1548"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姓名</w:t>
            </w:r>
          </w:p>
        </w:tc>
        <w:tc>
          <w:tcPr>
            <w:tcW w:w="1080" w:type="dxa"/>
            <w:noWrap w:val="0"/>
            <w:vAlign w:val="center"/>
          </w:tcPr>
          <w:p>
            <w:pPr>
              <w:tabs>
                <w:tab w:val="left" w:pos="0"/>
              </w:tabs>
              <w:spacing w:line="360" w:lineRule="auto"/>
              <w:jc w:val="center"/>
              <w:rPr>
                <w:rFonts w:hint="eastAsia" w:ascii="仿宋_GB2312" w:hAnsi="宋体" w:eastAsia="仿宋_GB2312"/>
                <w:sz w:val="24"/>
              </w:rPr>
            </w:pPr>
          </w:p>
        </w:tc>
        <w:tc>
          <w:tcPr>
            <w:tcW w:w="921"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性别</w:t>
            </w:r>
          </w:p>
        </w:tc>
        <w:tc>
          <w:tcPr>
            <w:tcW w:w="987" w:type="dxa"/>
            <w:noWrap w:val="0"/>
            <w:vAlign w:val="center"/>
          </w:tcPr>
          <w:p>
            <w:pPr>
              <w:tabs>
                <w:tab w:val="left" w:pos="0"/>
              </w:tabs>
              <w:spacing w:line="360" w:lineRule="auto"/>
              <w:jc w:val="center"/>
              <w:rPr>
                <w:rFonts w:hint="eastAsia" w:ascii="仿宋_GB2312" w:hAnsi="宋体" w:eastAsia="仿宋_GB2312"/>
                <w:sz w:val="24"/>
              </w:rPr>
            </w:pPr>
          </w:p>
        </w:tc>
        <w:tc>
          <w:tcPr>
            <w:tcW w:w="1274"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出生年月</w:t>
            </w:r>
          </w:p>
        </w:tc>
        <w:tc>
          <w:tcPr>
            <w:tcW w:w="1235" w:type="dxa"/>
            <w:noWrap w:val="0"/>
            <w:vAlign w:val="center"/>
          </w:tcPr>
          <w:p>
            <w:pPr>
              <w:tabs>
                <w:tab w:val="left" w:pos="0"/>
              </w:tabs>
              <w:spacing w:line="360" w:lineRule="auto"/>
              <w:jc w:val="center"/>
              <w:rPr>
                <w:rFonts w:hint="eastAsia" w:ascii="仿宋_GB2312" w:hAnsi="宋体" w:eastAsia="仿宋_GB2312"/>
                <w:sz w:val="24"/>
              </w:rPr>
            </w:pPr>
          </w:p>
        </w:tc>
        <w:tc>
          <w:tcPr>
            <w:tcW w:w="1316"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政治面貌</w:t>
            </w:r>
          </w:p>
        </w:tc>
        <w:tc>
          <w:tcPr>
            <w:tcW w:w="1275" w:type="dxa"/>
            <w:noWrap w:val="0"/>
            <w:vAlign w:val="center"/>
          </w:tcPr>
          <w:p>
            <w:pPr>
              <w:tabs>
                <w:tab w:val="left" w:pos="0"/>
              </w:tabs>
              <w:spacing w:line="360" w:lineRule="auto"/>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548" w:type="dxa"/>
            <w:noWrap w:val="0"/>
            <w:vAlign w:val="center"/>
          </w:tcPr>
          <w:p>
            <w:pPr>
              <w:tabs>
                <w:tab w:val="left" w:pos="0"/>
              </w:tabs>
              <w:jc w:val="center"/>
              <w:rPr>
                <w:rFonts w:hint="eastAsia" w:ascii="仿宋_GB2312" w:hAnsi="宋体" w:eastAsia="仿宋_GB2312"/>
                <w:spacing w:val="-24"/>
                <w:sz w:val="24"/>
              </w:rPr>
            </w:pPr>
            <w:r>
              <w:rPr>
                <w:rFonts w:hint="eastAsia" w:ascii="仿宋_GB2312" w:hAnsi="宋体" w:eastAsia="仿宋_GB2312"/>
                <w:spacing w:val="-24"/>
                <w:sz w:val="24"/>
              </w:rPr>
              <w:t>档案所在单位</w:t>
            </w:r>
          </w:p>
        </w:tc>
        <w:tc>
          <w:tcPr>
            <w:tcW w:w="8088" w:type="dxa"/>
            <w:gridSpan w:val="7"/>
            <w:noWrap w:val="0"/>
            <w:vAlign w:val="center"/>
          </w:tcPr>
          <w:p>
            <w:pPr>
              <w:tabs>
                <w:tab w:val="left" w:pos="0"/>
              </w:tabs>
              <w:spacing w:line="360" w:lineRule="auto"/>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2" w:hRule="atLeast"/>
        </w:trPr>
        <w:tc>
          <w:tcPr>
            <w:tcW w:w="1548" w:type="dxa"/>
            <w:noWrap w:val="0"/>
            <w:vAlign w:val="center"/>
          </w:tcPr>
          <w:p>
            <w:pPr>
              <w:tabs>
                <w:tab w:val="left" w:pos="0"/>
              </w:tabs>
              <w:jc w:val="center"/>
              <w:rPr>
                <w:rFonts w:hint="eastAsia" w:ascii="仿宋_GB2312" w:hAnsi="宋体" w:eastAsia="仿宋_GB2312"/>
                <w:sz w:val="24"/>
              </w:rPr>
            </w:pPr>
            <w:r>
              <w:rPr>
                <w:rFonts w:hint="eastAsia" w:ascii="仿宋_GB2312" w:hAnsi="宋体" w:eastAsia="仿宋_GB2312"/>
                <w:sz w:val="24"/>
              </w:rPr>
              <w:t>考生表现</w:t>
            </w:r>
          </w:p>
        </w:tc>
        <w:tc>
          <w:tcPr>
            <w:tcW w:w="8088" w:type="dxa"/>
            <w:gridSpan w:val="7"/>
            <w:noWrap w:val="0"/>
            <w:vAlign w:val="top"/>
          </w:tcPr>
          <w:p>
            <w:pPr>
              <w:tabs>
                <w:tab w:val="left" w:pos="0"/>
              </w:tabs>
              <w:rPr>
                <w:rFonts w:hint="eastAsia" w:ascii="仿宋_GB2312" w:hAnsi="宋体" w:eastAsia="仿宋_GB2312"/>
                <w:sz w:val="24"/>
              </w:rPr>
            </w:pPr>
            <w:r>
              <w:rPr>
                <w:rFonts w:hint="eastAsia" w:ascii="仿宋_GB2312" w:hAnsi="宋体" w:eastAsia="仿宋_GB2312"/>
                <w:sz w:val="24"/>
              </w:rPr>
              <w:t>包括政治态度、道德品质、思想表现、遵纪守法、诚实守信等方面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0" w:hRule="atLeast"/>
        </w:trPr>
        <w:tc>
          <w:tcPr>
            <w:tcW w:w="1548" w:type="dxa"/>
            <w:noWrap w:val="0"/>
            <w:vAlign w:val="center"/>
          </w:tcPr>
          <w:p>
            <w:pPr>
              <w:tabs>
                <w:tab w:val="left" w:pos="0"/>
              </w:tabs>
              <w:jc w:val="center"/>
              <w:rPr>
                <w:rFonts w:hint="eastAsia" w:ascii="仿宋_GB2312" w:hAnsi="宋体" w:eastAsia="仿宋_GB2312"/>
                <w:sz w:val="24"/>
              </w:rPr>
            </w:pPr>
            <w:r>
              <w:rPr>
                <w:rFonts w:hint="eastAsia" w:ascii="仿宋_GB2312" w:hAnsi="宋体" w:eastAsia="仿宋_GB2312"/>
                <w:sz w:val="24"/>
              </w:rPr>
              <w:t>审查意见</w:t>
            </w:r>
          </w:p>
        </w:tc>
        <w:tc>
          <w:tcPr>
            <w:tcW w:w="8088" w:type="dxa"/>
            <w:gridSpan w:val="7"/>
            <w:noWrap w:val="0"/>
            <w:vAlign w:val="center"/>
          </w:tcPr>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rPr>
                <w:rFonts w:hint="eastAsia" w:ascii="仿宋_GB2312" w:hAnsi="宋体" w:eastAsia="仿宋_GB2312"/>
                <w:sz w:val="24"/>
              </w:rPr>
            </w:pPr>
            <w:r>
              <w:rPr>
                <w:rFonts w:hint="eastAsia" w:ascii="仿宋_GB2312" w:hAnsi="宋体" w:eastAsia="仿宋_GB2312"/>
                <w:sz w:val="24"/>
              </w:rPr>
              <w:t xml:space="preserve">                        考生档案所在单位盖章</w:t>
            </w:r>
          </w:p>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 xml:space="preserve">            年    月    日</w:t>
            </w:r>
          </w:p>
        </w:tc>
      </w:tr>
    </w:tbl>
    <w:p>
      <w:pPr>
        <w:tabs>
          <w:tab w:val="left" w:pos="0"/>
        </w:tabs>
        <w:rPr>
          <w:rFonts w:hint="eastAsia" w:ascii="仿宋_GB2312" w:hAnsi="宋体" w:eastAsia="仿宋_GB2312"/>
          <w:sz w:val="24"/>
        </w:rPr>
      </w:pPr>
      <w:r>
        <w:rPr>
          <w:rFonts w:hint="eastAsia" w:ascii="仿宋_GB2312" w:hAnsi="宋体" w:eastAsia="仿宋_GB2312"/>
          <w:sz w:val="24"/>
        </w:rPr>
        <w:t>备注：1、此表需如实填写。政审是研究生复试录取工作的重要环节，政审不合格者不予录取。</w:t>
      </w:r>
    </w:p>
    <w:p>
      <w:pPr>
        <w:tabs>
          <w:tab w:val="left" w:pos="0"/>
        </w:tabs>
        <w:rPr>
          <w:rFonts w:hint="eastAsia" w:ascii="仿宋_GB2312" w:hAnsi="宋体" w:eastAsia="仿宋_GB2312"/>
          <w:sz w:val="24"/>
        </w:rPr>
      </w:pPr>
      <w:r>
        <w:rPr>
          <w:rFonts w:hint="eastAsia" w:ascii="仿宋_GB2312" w:hAnsi="宋体" w:eastAsia="仿宋_GB2312"/>
          <w:sz w:val="24"/>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pPr>
        <w:tabs>
          <w:tab w:val="left" w:pos="0"/>
        </w:tabs>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pStyle w:val="2"/>
        <w:spacing w:line="240" w:lineRule="auto"/>
        <w:jc w:val="center"/>
        <w:rPr>
          <w:sz w:val="28"/>
          <w:szCs w:val="28"/>
        </w:rPr>
      </w:pPr>
      <w:bookmarkStart w:id="0" w:name="_Hlk67677069"/>
      <w:r>
        <w:rPr>
          <w:rFonts w:hint="eastAsia"/>
          <w:sz w:val="28"/>
          <w:szCs w:val="28"/>
        </w:rPr>
        <w:t>表1：</w:t>
      </w:r>
      <w:bookmarkStart w:id="1" w:name="_Hlk39996081"/>
      <w:r>
        <w:rPr>
          <w:rFonts w:hint="eastAsia"/>
          <w:sz w:val="28"/>
          <w:szCs w:val="28"/>
        </w:rPr>
        <w:t>经济管理学院</w:t>
      </w:r>
      <w:bookmarkEnd w:id="1"/>
      <w:r>
        <w:rPr>
          <w:rFonts w:hint="eastAsia"/>
          <w:sz w:val="28"/>
          <w:szCs w:val="28"/>
        </w:rPr>
        <w:t xml:space="preserve"> 202</w:t>
      </w:r>
      <w:r>
        <w:rPr>
          <w:sz w:val="28"/>
          <w:szCs w:val="28"/>
        </w:rPr>
        <w:t>1</w:t>
      </w:r>
      <w:r>
        <w:rPr>
          <w:rFonts w:hint="eastAsia"/>
          <w:sz w:val="28"/>
          <w:szCs w:val="28"/>
        </w:rPr>
        <w:t>年硕士研究生复试情况表</w:t>
      </w:r>
    </w:p>
    <w:tbl>
      <w:tblPr>
        <w:tblStyle w:val="4"/>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315"/>
        <w:gridCol w:w="965"/>
        <w:gridCol w:w="247"/>
        <w:gridCol w:w="325"/>
        <w:gridCol w:w="931"/>
        <w:gridCol w:w="400"/>
        <w:gridCol w:w="888"/>
        <w:gridCol w:w="648"/>
        <w:gridCol w:w="924"/>
        <w:gridCol w:w="720"/>
        <w:gridCol w:w="582"/>
        <w:gridCol w:w="594"/>
        <w:gridCol w:w="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492"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考生姓名</w:t>
            </w:r>
          </w:p>
        </w:tc>
        <w:tc>
          <w:tcPr>
            <w:tcW w:w="1280" w:type="dxa"/>
            <w:gridSpan w:val="2"/>
            <w:tcBorders>
              <w:top w:val="single" w:color="auto" w:sz="6" w:space="0"/>
            </w:tcBorders>
            <w:vAlign w:val="center"/>
          </w:tcPr>
          <w:p>
            <w:pPr>
              <w:tabs>
                <w:tab w:val="left" w:pos="0"/>
              </w:tabs>
              <w:jc w:val="center"/>
              <w:rPr>
                <w:rFonts w:hint="eastAsia" w:ascii="仿宋_GB2312" w:hAnsi="新宋体" w:eastAsia="仿宋_GB2312"/>
                <w:sz w:val="24"/>
                <w:lang w:eastAsia="zh-CN"/>
              </w:rPr>
            </w:pPr>
          </w:p>
        </w:tc>
        <w:tc>
          <w:tcPr>
            <w:tcW w:w="1503" w:type="dxa"/>
            <w:gridSpan w:val="3"/>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考生编号</w:t>
            </w:r>
          </w:p>
        </w:tc>
        <w:tc>
          <w:tcPr>
            <w:tcW w:w="1936" w:type="dxa"/>
            <w:gridSpan w:val="3"/>
            <w:tcBorders>
              <w:top w:val="single" w:color="auto" w:sz="6" w:space="0"/>
            </w:tcBorders>
            <w:vAlign w:val="center"/>
          </w:tcPr>
          <w:p>
            <w:pPr>
              <w:tabs>
                <w:tab w:val="left" w:pos="0"/>
              </w:tabs>
              <w:jc w:val="left"/>
              <w:rPr>
                <w:rFonts w:hint="eastAsia" w:ascii="仿宋_GB2312" w:hAnsi="新宋体" w:eastAsia="仿宋_GB2312"/>
                <w:sz w:val="22"/>
                <w:szCs w:val="22"/>
                <w:lang w:val="en-US" w:eastAsia="zh-CN"/>
              </w:rPr>
            </w:pPr>
          </w:p>
        </w:tc>
        <w:tc>
          <w:tcPr>
            <w:tcW w:w="924" w:type="dxa"/>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性别</w:t>
            </w:r>
          </w:p>
        </w:tc>
        <w:tc>
          <w:tcPr>
            <w:tcW w:w="720" w:type="dxa"/>
            <w:tcBorders>
              <w:top w:val="single" w:color="auto" w:sz="6" w:space="0"/>
            </w:tcBorders>
            <w:vAlign w:val="center"/>
          </w:tcPr>
          <w:p>
            <w:pPr>
              <w:tabs>
                <w:tab w:val="left" w:pos="0"/>
              </w:tabs>
              <w:jc w:val="center"/>
              <w:rPr>
                <w:rFonts w:hint="eastAsia" w:ascii="仿宋_GB2312" w:hAnsi="新宋体" w:eastAsia="仿宋_GB2312"/>
                <w:sz w:val="24"/>
                <w:lang w:eastAsia="zh-CN"/>
              </w:rPr>
            </w:pPr>
          </w:p>
        </w:tc>
        <w:tc>
          <w:tcPr>
            <w:tcW w:w="1675" w:type="dxa"/>
            <w:gridSpan w:val="3"/>
            <w:vMerge w:val="restart"/>
            <w:tcBorders>
              <w:top w:val="single" w:color="auto" w:sz="6" w:space="0"/>
              <w:right w:val="single" w:color="auto" w:sz="6" w:space="0"/>
            </w:tcBorders>
            <w:vAlign w:val="center"/>
          </w:tcPr>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本人近期</w:t>
            </w:r>
          </w:p>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一寸彩色</w:t>
            </w:r>
          </w:p>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正面免冠</w:t>
            </w:r>
          </w:p>
          <w:p>
            <w:pPr>
              <w:tabs>
                <w:tab w:val="left" w:pos="0"/>
              </w:tabs>
              <w:jc w:val="center"/>
              <w:rPr>
                <w:rFonts w:ascii="仿宋_GB2312" w:hAnsi="新宋体" w:eastAsia="仿宋_GB2312"/>
                <w:sz w:val="24"/>
              </w:rPr>
            </w:pPr>
            <w:r>
              <w:rPr>
                <w:rFonts w:hint="eastAsia" w:ascii="仿宋_GB2312" w:hAnsi="新宋体" w:eastAsia="仿宋_GB2312"/>
                <w:spacing w:val="-6"/>
                <w:sz w:val="24"/>
              </w:rPr>
              <w:t>照    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492" w:type="dxa"/>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出生日期</w:t>
            </w:r>
          </w:p>
        </w:tc>
        <w:tc>
          <w:tcPr>
            <w:tcW w:w="2783" w:type="dxa"/>
            <w:gridSpan w:val="5"/>
            <w:vAlign w:val="center"/>
          </w:tcPr>
          <w:p>
            <w:pPr>
              <w:tabs>
                <w:tab w:val="left" w:pos="0"/>
              </w:tabs>
              <w:jc w:val="center"/>
              <w:rPr>
                <w:rFonts w:hint="eastAsia" w:ascii="仿宋_GB2312" w:hAnsi="新宋体" w:eastAsia="仿宋_GB2312"/>
                <w:sz w:val="24"/>
                <w:lang w:val="en-US" w:eastAsia="zh-CN"/>
              </w:rPr>
            </w:pPr>
          </w:p>
        </w:tc>
        <w:tc>
          <w:tcPr>
            <w:tcW w:w="1936" w:type="dxa"/>
            <w:gridSpan w:val="3"/>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联系电话</w:t>
            </w:r>
          </w:p>
        </w:tc>
        <w:tc>
          <w:tcPr>
            <w:tcW w:w="1644" w:type="dxa"/>
            <w:gridSpan w:val="2"/>
            <w:vAlign w:val="center"/>
          </w:tcPr>
          <w:p>
            <w:pPr>
              <w:tabs>
                <w:tab w:val="left" w:pos="0"/>
              </w:tabs>
              <w:jc w:val="center"/>
              <w:rPr>
                <w:rFonts w:hint="eastAsia" w:ascii="仿宋_GB2312" w:hAnsi="新宋体" w:eastAsia="仿宋_GB2312"/>
                <w:sz w:val="24"/>
                <w:lang w:val="en-US" w:eastAsia="zh-CN"/>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通讯地址、邮编</w:t>
            </w:r>
          </w:p>
        </w:tc>
        <w:tc>
          <w:tcPr>
            <w:tcW w:w="5083" w:type="dxa"/>
            <w:gridSpan w:val="8"/>
            <w:vAlign w:val="center"/>
          </w:tcPr>
          <w:p>
            <w:pPr>
              <w:tabs>
                <w:tab w:val="left" w:pos="0"/>
              </w:tabs>
              <w:jc w:val="center"/>
              <w:rPr>
                <w:rFonts w:hint="eastAsia" w:ascii="仿宋_GB2312" w:hAnsi="新宋体" w:eastAsia="仿宋_GB2312"/>
                <w:sz w:val="24"/>
                <w:lang w:val="en-US" w:eastAsia="zh-CN"/>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考生来源</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Segoe UI Emoji" w:hAnsi="Segoe UI Emoji" w:eastAsia="仿宋_GB2312" w:cs="Segoe UI Emoji"/>
                <w:sz w:val="24"/>
                <w:lang w:eastAsia="zh-CN"/>
              </w:rPr>
              <w:t>□</w:t>
            </w:r>
            <w:r>
              <w:rPr>
                <w:rFonts w:hint="eastAsia" w:ascii="仿宋_GB2312" w:hAnsi="新宋体" w:eastAsia="仿宋_GB2312"/>
                <w:sz w:val="24"/>
              </w:rPr>
              <w:t xml:space="preserve">应届本科      </w:t>
            </w:r>
            <w:r>
              <w:rPr>
                <w:rFonts w:hint="eastAsia" w:ascii="仿宋_GB2312" w:hAnsi="新宋体" w:eastAsia="仿宋_GB2312"/>
                <w:sz w:val="24"/>
              </w:rPr>
              <w:sym w:font="Wingdings 2" w:char="00A3"/>
            </w:r>
            <w:r>
              <w:rPr>
                <w:rFonts w:hint="eastAsia" w:ascii="仿宋_GB2312" w:hAnsi="新宋体" w:eastAsia="仿宋_GB2312"/>
                <w:sz w:val="24"/>
              </w:rPr>
              <w:t>成人教育    □其他</w:t>
            </w: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考生学历</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 xml:space="preserve">□研究生       </w:t>
            </w:r>
            <w:r>
              <w:rPr>
                <w:rFonts w:hint="eastAsia" w:ascii="Segoe UI Emoji" w:hAnsi="Segoe UI Emoji" w:eastAsia="仿宋_GB2312" w:cs="Segoe UI Emoji"/>
                <w:sz w:val="24"/>
                <w:lang w:eastAsia="zh-CN"/>
              </w:rPr>
              <w:t>□</w:t>
            </w:r>
            <w:r>
              <w:rPr>
                <w:rFonts w:hint="eastAsia" w:ascii="仿宋_GB2312" w:hAnsi="新宋体" w:eastAsia="仿宋_GB2312"/>
                <w:sz w:val="24"/>
              </w:rPr>
              <w:t xml:space="preserve">大学本科    </w:t>
            </w:r>
            <w:r>
              <w:rPr>
                <w:rFonts w:hint="eastAsia" w:ascii="仿宋_GB2312" w:hAnsi="新宋体" w:eastAsia="仿宋_GB2312"/>
                <w:sz w:val="24"/>
              </w:rPr>
              <w:sym w:font="Wingdings 2" w:char="00A3"/>
            </w:r>
            <w:r>
              <w:rPr>
                <w:rFonts w:hint="eastAsia" w:ascii="仿宋_GB2312" w:hAnsi="新宋体" w:eastAsia="仿宋_GB2312"/>
                <w:sz w:val="24"/>
              </w:rPr>
              <w:t xml:space="preserve">本科以下  </w:t>
            </w:r>
          </w:p>
        </w:tc>
        <w:tc>
          <w:tcPr>
            <w:tcW w:w="1675" w:type="dxa"/>
            <w:gridSpan w:val="3"/>
            <w:vMerge w:val="continue"/>
            <w:tcBorders>
              <w:bottom w:val="single" w:color="auto" w:sz="6"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报考专业代码及名称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125300/会计专硕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772" w:type="dxa"/>
            <w:gridSpan w:val="3"/>
            <w:tcBorders>
              <w:left w:val="single" w:color="auto" w:sz="6" w:space="0"/>
              <w:bottom w:val="doub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复试时间</w:t>
            </w:r>
          </w:p>
        </w:tc>
        <w:tc>
          <w:tcPr>
            <w:tcW w:w="2791" w:type="dxa"/>
            <w:gridSpan w:val="5"/>
            <w:tcBorders>
              <w:bottom w:val="double" w:color="auto" w:sz="4" w:space="0"/>
              <w:right w:val="single" w:color="auto" w:sz="4" w:space="0"/>
            </w:tcBorders>
            <w:vAlign w:val="center"/>
          </w:tcPr>
          <w:p>
            <w:pPr>
              <w:tabs>
                <w:tab w:val="left" w:pos="0"/>
              </w:tabs>
              <w:jc w:val="center"/>
              <w:rPr>
                <w:rFonts w:ascii="仿宋_GB2312" w:hAnsi="新宋体" w:eastAsia="仿宋_GB2312"/>
                <w:sz w:val="24"/>
              </w:rPr>
            </w:pPr>
          </w:p>
        </w:tc>
        <w:tc>
          <w:tcPr>
            <w:tcW w:w="1572"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复试地点</w:t>
            </w:r>
          </w:p>
        </w:tc>
        <w:tc>
          <w:tcPr>
            <w:tcW w:w="2395" w:type="dxa"/>
            <w:gridSpan w:val="4"/>
            <w:tcBorders>
              <w:left w:val="single" w:color="auto" w:sz="4" w:space="0"/>
              <w:bottom w:val="double" w:color="auto" w:sz="4" w:space="0"/>
              <w:right w:val="single" w:color="auto" w:sz="6" w:space="0"/>
            </w:tcBorders>
            <w:vAlign w:val="center"/>
          </w:tcPr>
          <w:p>
            <w:pPr>
              <w:tabs>
                <w:tab w:val="left" w:pos="0"/>
              </w:tabs>
              <w:jc w:val="center"/>
              <w:rPr>
                <w:rFonts w:hint="eastAsia" w:ascii="仿宋_GB2312" w:hAnsi="新宋体" w:eastAsia="仿宋_GB2312"/>
                <w:sz w:val="24"/>
                <w:lang w:eastAsia="zh-CN"/>
              </w:rPr>
            </w:pPr>
            <w:r>
              <w:rPr>
                <w:rFonts w:hint="eastAsia" w:ascii="仿宋_GB2312" w:hAnsi="新宋体" w:eastAsia="仿宋_GB2312"/>
                <w:sz w:val="24"/>
                <w:lang w:eastAsia="zh-CN"/>
              </w:rPr>
              <w:t>网络远程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jc w:val="center"/>
        </w:trPr>
        <w:tc>
          <w:tcPr>
            <w:tcW w:w="9530" w:type="dxa"/>
            <w:gridSpan w:val="14"/>
            <w:tcBorders>
              <w:left w:val="single" w:color="auto" w:sz="6" w:space="0"/>
              <w:right w:val="single" w:color="auto" w:sz="6" w:space="0"/>
            </w:tcBorders>
            <w:vAlign w:val="center"/>
          </w:tcPr>
          <w:p>
            <w:pPr>
              <w:tabs>
                <w:tab w:val="left" w:pos="0"/>
              </w:tabs>
              <w:ind w:firstLine="240" w:firstLineChars="100"/>
              <w:jc w:val="center"/>
              <w:rPr>
                <w:rFonts w:ascii="仿宋_GB2312" w:hAnsi="新宋体" w:eastAsia="仿宋_GB2312"/>
                <w:bCs/>
                <w:sz w:val="24"/>
              </w:rPr>
            </w:pPr>
            <w:r>
              <w:rPr>
                <w:rFonts w:hint="eastAsia" w:ascii="仿宋_GB2312" w:hAnsi="新宋体" w:eastAsia="仿宋_GB2312"/>
                <w:bCs/>
                <w:sz w:val="24"/>
              </w:rPr>
              <w:t xml:space="preserve">复   试   结  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初试成绩</w:t>
            </w:r>
          </w:p>
        </w:tc>
        <w:tc>
          <w:tcPr>
            <w:tcW w:w="1537" w:type="dxa"/>
            <w:gridSpan w:val="3"/>
            <w:tcBorders>
              <w:right w:val="single" w:color="auto" w:sz="4" w:space="0"/>
            </w:tcBorders>
            <w:vAlign w:val="center"/>
          </w:tcPr>
          <w:p>
            <w:pPr>
              <w:tabs>
                <w:tab w:val="left" w:pos="0"/>
              </w:tabs>
              <w:ind w:left="1" w:leftChars="-51" w:hanging="108" w:hangingChars="45"/>
              <w:jc w:val="center"/>
              <w:rPr>
                <w:rFonts w:hint="eastAsia" w:ascii="仿宋_GB2312" w:hAnsi="新宋体" w:eastAsia="仿宋_GB2312"/>
                <w:sz w:val="24"/>
                <w:lang w:val="en-US" w:eastAsia="zh-CN"/>
              </w:rPr>
            </w:pPr>
          </w:p>
        </w:tc>
        <w:tc>
          <w:tcPr>
            <w:tcW w:w="2867" w:type="dxa"/>
            <w:gridSpan w:val="4"/>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初试、复试权重比</w:t>
            </w:r>
          </w:p>
        </w:tc>
        <w:tc>
          <w:tcPr>
            <w:tcW w:w="924" w:type="dxa"/>
            <w:tcBorders>
              <w:left w:val="single" w:color="auto" w:sz="4" w:space="0"/>
              <w:right w:val="single" w:color="auto" w:sz="4" w:space="0"/>
            </w:tcBorders>
            <w:vAlign w:val="center"/>
          </w:tcPr>
          <w:p>
            <w:pPr>
              <w:tabs>
                <w:tab w:val="left" w:pos="0"/>
              </w:tabs>
              <w:rPr>
                <w:rFonts w:hint="eastAsia" w:ascii="仿宋_GB2312" w:hAnsi="新宋体" w:eastAsia="仿宋_GB2312"/>
                <w:sz w:val="24"/>
                <w:lang w:val="en-US" w:eastAsia="zh-CN"/>
              </w:rPr>
            </w:pPr>
            <w:r>
              <w:rPr>
                <w:rFonts w:hint="eastAsia" w:ascii="仿宋_GB2312" w:hAnsi="新宋体" w:eastAsia="仿宋_GB2312"/>
                <w:sz w:val="24"/>
                <w:lang w:val="en-US" w:eastAsia="zh-CN"/>
              </w:rPr>
              <w:t>7：3</w:t>
            </w:r>
          </w:p>
        </w:tc>
        <w:tc>
          <w:tcPr>
            <w:tcW w:w="1896" w:type="dxa"/>
            <w:gridSpan w:val="3"/>
            <w:tcBorders>
              <w:left w:val="single" w:color="auto" w:sz="4" w:space="0"/>
              <w:right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初试复试总成绩</w:t>
            </w:r>
          </w:p>
        </w:tc>
        <w:tc>
          <w:tcPr>
            <w:tcW w:w="499" w:type="dxa"/>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复试内容</w:t>
            </w:r>
          </w:p>
        </w:tc>
        <w:tc>
          <w:tcPr>
            <w:tcW w:w="1537" w:type="dxa"/>
            <w:gridSpan w:val="3"/>
            <w:tcBorders>
              <w:right w:val="single" w:color="auto" w:sz="4" w:space="0"/>
            </w:tcBorders>
            <w:vAlign w:val="center"/>
          </w:tcPr>
          <w:p>
            <w:pPr>
              <w:tabs>
                <w:tab w:val="left" w:pos="0"/>
              </w:tabs>
              <w:ind w:left="1" w:leftChars="-51" w:hanging="108" w:hangingChars="45"/>
              <w:jc w:val="center"/>
              <w:rPr>
                <w:rFonts w:ascii="仿宋_GB2312" w:hAnsi="新宋体" w:eastAsia="仿宋_GB2312"/>
                <w:sz w:val="24"/>
              </w:rPr>
            </w:pPr>
            <w:r>
              <w:rPr>
                <w:rFonts w:hint="eastAsia" w:ascii="仿宋_GB2312" w:hAnsi="新宋体" w:eastAsia="仿宋_GB2312"/>
                <w:sz w:val="24"/>
              </w:rPr>
              <w:t>成   绩</w:t>
            </w:r>
          </w:p>
        </w:tc>
        <w:tc>
          <w:tcPr>
            <w:tcW w:w="1331"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bCs/>
                <w:sz w:val="24"/>
              </w:rPr>
              <w:t>权  重</w:t>
            </w:r>
          </w:p>
        </w:tc>
        <w:tc>
          <w:tcPr>
            <w:tcW w:w="1536"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复试总成绩</w:t>
            </w:r>
          </w:p>
        </w:tc>
        <w:tc>
          <w:tcPr>
            <w:tcW w:w="3319" w:type="dxa"/>
            <w:gridSpan w:val="5"/>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同等学力、跨学科报考加试业务课科目及成绩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专业知识笔试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restart"/>
            <w:tcBorders>
              <w:right w:val="single" w:color="auto" w:sz="4" w:space="0"/>
            </w:tcBorders>
            <w:vAlign w:val="center"/>
          </w:tcPr>
          <w:p>
            <w:pPr>
              <w:tabs>
                <w:tab w:val="left" w:pos="0"/>
              </w:tabs>
              <w:rPr>
                <w:rFonts w:ascii="仿宋_GB2312" w:hAnsi="新宋体" w:eastAsia="仿宋_GB2312"/>
                <w:sz w:val="24"/>
              </w:rPr>
            </w:pPr>
          </w:p>
        </w:tc>
        <w:tc>
          <w:tcPr>
            <w:tcW w:w="2226" w:type="dxa"/>
            <w:gridSpan w:val="3"/>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c>
          <w:tcPr>
            <w:tcW w:w="1093" w:type="dxa"/>
            <w:gridSpan w:val="2"/>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综合面试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外语测试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1807" w:type="dxa"/>
            <w:gridSpan w:val="2"/>
            <w:vMerge w:val="restart"/>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复试评语</w:t>
            </w:r>
          </w:p>
        </w:tc>
        <w:tc>
          <w:tcPr>
            <w:tcW w:w="7723" w:type="dxa"/>
            <w:gridSpan w:val="12"/>
            <w:tcBorders>
              <w:left w:val="single" w:color="auto" w:sz="6" w:space="0"/>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1807" w:type="dxa"/>
            <w:gridSpan w:val="2"/>
            <w:vMerge w:val="continue"/>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p>
        </w:tc>
        <w:tc>
          <w:tcPr>
            <w:tcW w:w="1212" w:type="dxa"/>
            <w:gridSpan w:val="2"/>
            <w:tcBorders>
              <w:left w:val="single" w:color="auto" w:sz="6" w:space="0"/>
              <w:bottom w:val="single" w:color="auto" w:sz="4"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组长签名</w:t>
            </w:r>
          </w:p>
        </w:tc>
        <w:tc>
          <w:tcPr>
            <w:tcW w:w="1256" w:type="dxa"/>
            <w:gridSpan w:val="2"/>
            <w:vAlign w:val="center"/>
          </w:tcPr>
          <w:p>
            <w:pPr>
              <w:tabs>
                <w:tab w:val="left" w:pos="0"/>
              </w:tabs>
              <w:jc w:val="center"/>
              <w:rPr>
                <w:rFonts w:ascii="仿宋_GB2312" w:hAnsi="新宋体" w:eastAsia="仿宋_GB2312"/>
                <w:sz w:val="24"/>
              </w:rPr>
            </w:pPr>
          </w:p>
        </w:tc>
        <w:tc>
          <w:tcPr>
            <w:tcW w:w="1936" w:type="dxa"/>
            <w:gridSpan w:val="3"/>
            <w:vAlign w:val="center"/>
          </w:tcPr>
          <w:p>
            <w:pPr>
              <w:tabs>
                <w:tab w:val="left" w:pos="0"/>
              </w:tabs>
              <w:rPr>
                <w:rFonts w:ascii="仿宋_GB2312" w:hAnsi="新宋体" w:eastAsia="仿宋_GB2312"/>
                <w:sz w:val="24"/>
              </w:rPr>
            </w:pPr>
            <w:r>
              <w:rPr>
                <w:rFonts w:hint="eastAsia" w:ascii="仿宋_GB2312" w:hAnsi="新宋体" w:eastAsia="仿宋_GB2312"/>
                <w:sz w:val="24"/>
              </w:rPr>
              <w:t>复试组成员签名</w:t>
            </w:r>
          </w:p>
        </w:tc>
        <w:tc>
          <w:tcPr>
            <w:tcW w:w="3319" w:type="dxa"/>
            <w:gridSpan w:val="5"/>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807" w:type="dxa"/>
            <w:gridSpan w:val="2"/>
            <w:tcBorders>
              <w:left w:val="single" w:color="auto" w:sz="6" w:space="0"/>
              <w:bottom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教研室</w:t>
            </w:r>
          </w:p>
          <w:p>
            <w:pPr>
              <w:tabs>
                <w:tab w:val="left" w:pos="0"/>
              </w:tabs>
              <w:jc w:val="center"/>
              <w:rPr>
                <w:rFonts w:ascii="仿宋_GB2312" w:hAnsi="新宋体" w:eastAsia="仿宋_GB2312"/>
                <w:bCs/>
                <w:spacing w:val="-16"/>
                <w:sz w:val="24"/>
              </w:rPr>
            </w:pPr>
            <w:r>
              <w:rPr>
                <w:rFonts w:hint="eastAsia" w:ascii="仿宋_GB2312" w:hAnsi="新宋体" w:eastAsia="仿宋_GB2312"/>
                <w:bCs/>
                <w:spacing w:val="-16"/>
                <w:sz w:val="24"/>
              </w:rPr>
              <w:t>（学科组）意见</w:t>
            </w:r>
          </w:p>
        </w:tc>
        <w:tc>
          <w:tcPr>
            <w:tcW w:w="7723" w:type="dxa"/>
            <w:gridSpan w:val="12"/>
            <w:tcBorders>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教研室主任（学科组长）签名：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学院意见</w:t>
            </w:r>
          </w:p>
        </w:tc>
        <w:tc>
          <w:tcPr>
            <w:tcW w:w="7723" w:type="dxa"/>
            <w:gridSpan w:val="12"/>
            <w:tcBorders>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院主管领导签字：             院公章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807" w:type="dxa"/>
            <w:gridSpan w:val="2"/>
            <w:tcBorders>
              <w:left w:val="single" w:color="auto" w:sz="6" w:space="0"/>
              <w:bottom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备  注</w:t>
            </w:r>
          </w:p>
        </w:tc>
        <w:tc>
          <w:tcPr>
            <w:tcW w:w="7723" w:type="dxa"/>
            <w:gridSpan w:val="12"/>
            <w:tcBorders>
              <w:bottom w:val="single" w:color="auto" w:sz="6" w:space="0"/>
              <w:right w:val="single" w:color="auto" w:sz="6" w:space="0"/>
            </w:tcBorders>
            <w:vAlign w:val="center"/>
          </w:tcPr>
          <w:p>
            <w:pPr>
              <w:tabs>
                <w:tab w:val="left" w:pos="0"/>
              </w:tabs>
              <w:ind w:firstLine="4447" w:firstLineChars="1853"/>
              <w:rPr>
                <w:rFonts w:ascii="仿宋_GB2312" w:hAnsi="新宋体" w:eastAsia="仿宋_GB2312"/>
                <w:sz w:val="24"/>
              </w:rPr>
            </w:pPr>
          </w:p>
          <w:p>
            <w:pPr>
              <w:tabs>
                <w:tab w:val="left" w:pos="0"/>
              </w:tabs>
              <w:ind w:firstLine="4447" w:firstLineChars="1853"/>
              <w:rPr>
                <w:rFonts w:ascii="仿宋_GB2312" w:hAnsi="新宋体" w:eastAsia="仿宋_GB2312"/>
                <w:sz w:val="24"/>
              </w:rPr>
            </w:pPr>
          </w:p>
          <w:p>
            <w:pPr>
              <w:tabs>
                <w:tab w:val="left" w:pos="0"/>
              </w:tabs>
              <w:ind w:firstLine="4447" w:firstLineChars="1853"/>
              <w:rPr>
                <w:rFonts w:ascii="仿宋_GB2312" w:hAnsi="新宋体" w:eastAsia="仿宋_GB2312"/>
                <w:sz w:val="24"/>
              </w:rPr>
            </w:pPr>
          </w:p>
        </w:tc>
      </w:tr>
      <w:bookmarkEnd w:id="0"/>
    </w:tbl>
    <w:p>
      <w:pPr>
        <w:tabs>
          <w:tab w:val="left" w:pos="0"/>
        </w:tabs>
      </w:pPr>
    </w:p>
    <w:p>
      <w:pPr>
        <w:pStyle w:val="2"/>
        <w:jc w:val="center"/>
        <w:rPr>
          <w:rFonts w:ascii="仿宋_GB2312" w:eastAsia="仿宋_GB2312"/>
        </w:rPr>
      </w:pPr>
      <w:r>
        <w:rPr>
          <w:rFonts w:hint="eastAsia"/>
          <w:sz w:val="28"/>
          <w:szCs w:val="28"/>
        </w:rPr>
        <w:t>表2：经济管理学院202</w:t>
      </w:r>
      <w:r>
        <w:rPr>
          <w:sz w:val="28"/>
          <w:szCs w:val="28"/>
        </w:rPr>
        <w:t>1</w:t>
      </w:r>
      <w:r>
        <w:rPr>
          <w:rFonts w:hint="eastAsia"/>
          <w:sz w:val="28"/>
          <w:szCs w:val="28"/>
        </w:rPr>
        <w:t>年硕士研究生复试 面试笔录 记录表</w:t>
      </w:r>
    </w:p>
    <w:tbl>
      <w:tblPr>
        <w:tblStyle w:val="4"/>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1935"/>
        <w:gridCol w:w="1417"/>
        <w:gridCol w:w="1134"/>
        <w:gridCol w:w="660"/>
        <w:gridCol w:w="858"/>
        <w:gridCol w:w="62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考生编号</w:t>
            </w:r>
          </w:p>
        </w:tc>
        <w:tc>
          <w:tcPr>
            <w:tcW w:w="1935" w:type="dxa"/>
            <w:tcBorders>
              <w:top w:val="single" w:color="auto" w:sz="6" w:space="0"/>
            </w:tcBorders>
            <w:vAlign w:val="center"/>
          </w:tcPr>
          <w:p>
            <w:pPr>
              <w:tabs>
                <w:tab w:val="left" w:pos="0"/>
              </w:tabs>
              <w:jc w:val="both"/>
              <w:rPr>
                <w:rFonts w:hint="eastAsia" w:ascii="仿宋_GB2312" w:hAnsi="新宋体" w:eastAsia="仿宋_GB2312"/>
                <w:lang w:val="en-US" w:eastAsia="zh-CN"/>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出生日期</w:t>
            </w:r>
          </w:p>
        </w:tc>
        <w:tc>
          <w:tcPr>
            <w:tcW w:w="1794" w:type="dxa"/>
            <w:gridSpan w:val="2"/>
            <w:tcBorders>
              <w:top w:val="single" w:color="auto" w:sz="6" w:space="0"/>
            </w:tcBorders>
            <w:vAlign w:val="center"/>
          </w:tcPr>
          <w:p>
            <w:pPr>
              <w:tabs>
                <w:tab w:val="left" w:pos="0"/>
              </w:tabs>
              <w:jc w:val="left"/>
              <w:rPr>
                <w:rFonts w:hint="eastAsia" w:ascii="仿宋_GB2312" w:hAnsi="新宋体" w:eastAsia="仿宋_GB2312"/>
                <w:lang w:val="en-US" w:eastAsia="zh-CN"/>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性别</w:t>
            </w:r>
          </w:p>
        </w:tc>
        <w:tc>
          <w:tcPr>
            <w:tcW w:w="1440" w:type="dxa"/>
            <w:tcBorders>
              <w:top w:val="single" w:color="auto" w:sz="6" w:space="0"/>
              <w:right w:val="single" w:color="auto" w:sz="6" w:space="0"/>
            </w:tcBorders>
            <w:vAlign w:val="center"/>
          </w:tcPr>
          <w:p>
            <w:pPr>
              <w:tabs>
                <w:tab w:val="left" w:pos="0"/>
              </w:tabs>
              <w:jc w:val="center"/>
              <w:rPr>
                <w:rFonts w:hint="eastAsia" w:ascii="仿宋_GB2312" w:hAnsi="新宋体" w:eastAsia="仿宋_GB231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本科就读学校</w:t>
            </w:r>
          </w:p>
        </w:tc>
        <w:tc>
          <w:tcPr>
            <w:tcW w:w="1935" w:type="dxa"/>
            <w:tcBorders>
              <w:top w:val="single" w:color="auto" w:sz="6" w:space="0"/>
            </w:tcBorders>
            <w:vAlign w:val="center"/>
          </w:tcPr>
          <w:p>
            <w:pPr>
              <w:tabs>
                <w:tab w:val="left" w:pos="0"/>
              </w:tabs>
              <w:jc w:val="both"/>
              <w:rPr>
                <w:rFonts w:hint="eastAsia" w:ascii="仿宋_GB2312" w:hAnsi="新宋体" w:eastAsia="仿宋_GB2312"/>
                <w:lang w:eastAsia="zh-CN"/>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就读专业</w:t>
            </w:r>
          </w:p>
        </w:tc>
        <w:tc>
          <w:tcPr>
            <w:tcW w:w="1794" w:type="dxa"/>
            <w:gridSpan w:val="2"/>
            <w:tcBorders>
              <w:top w:val="single" w:color="auto" w:sz="6" w:space="0"/>
            </w:tcBorders>
            <w:vAlign w:val="center"/>
          </w:tcPr>
          <w:p>
            <w:pPr>
              <w:tabs>
                <w:tab w:val="left" w:pos="0"/>
              </w:tabs>
              <w:jc w:val="both"/>
              <w:rPr>
                <w:rFonts w:hint="eastAsia" w:ascii="仿宋_GB2312" w:hAnsi="新宋体" w:eastAsia="仿宋_GB2312"/>
                <w:lang w:eastAsia="zh-CN"/>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毕业时间</w:t>
            </w:r>
          </w:p>
        </w:tc>
        <w:tc>
          <w:tcPr>
            <w:tcW w:w="1440" w:type="dxa"/>
            <w:tcBorders>
              <w:top w:val="single" w:color="auto" w:sz="6" w:space="0"/>
              <w:right w:val="single" w:color="auto" w:sz="6" w:space="0"/>
            </w:tcBorders>
            <w:vAlign w:val="center"/>
          </w:tcPr>
          <w:p>
            <w:pPr>
              <w:tabs>
                <w:tab w:val="left" w:pos="0"/>
              </w:tabs>
              <w:jc w:val="both"/>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报考专业代码及名称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拟复试专业代码及名称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125300</w:t>
            </w:r>
            <w:r>
              <w:rPr>
                <w:rFonts w:ascii="仿宋_GB2312" w:hAnsi="新宋体" w:eastAsia="仿宋_GB2312"/>
              </w:rPr>
              <w:t xml:space="preserve"> </w:t>
            </w:r>
            <w:r>
              <w:rPr>
                <w:rFonts w:hint="eastAsia" w:ascii="仿宋_GB2312" w:hAnsi="新宋体" w:eastAsia="仿宋_GB2312"/>
              </w:rPr>
              <w:t>会计专硕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3311" w:type="dxa"/>
            <w:gridSpan w:val="2"/>
            <w:tcBorders>
              <w:left w:val="single" w:color="auto" w:sz="6" w:space="0"/>
              <w:bottom w:val="double" w:color="auto" w:sz="4"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复试时间</w:t>
            </w:r>
          </w:p>
        </w:tc>
        <w:tc>
          <w:tcPr>
            <w:tcW w:w="2551" w:type="dxa"/>
            <w:gridSpan w:val="2"/>
            <w:tcBorders>
              <w:bottom w:val="double" w:color="auto" w:sz="4" w:space="0"/>
              <w:right w:val="single" w:color="auto" w:sz="4" w:space="0"/>
            </w:tcBorders>
            <w:vAlign w:val="center"/>
          </w:tcPr>
          <w:p>
            <w:pPr>
              <w:tabs>
                <w:tab w:val="left" w:pos="0"/>
              </w:tabs>
              <w:jc w:val="center"/>
              <w:rPr>
                <w:rFonts w:ascii="仿宋_GB2312" w:hAnsi="新宋体" w:eastAsia="仿宋_GB2312"/>
              </w:rPr>
            </w:pPr>
          </w:p>
        </w:tc>
        <w:tc>
          <w:tcPr>
            <w:tcW w:w="1518"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复试地点</w:t>
            </w:r>
          </w:p>
        </w:tc>
        <w:tc>
          <w:tcPr>
            <w:tcW w:w="2061" w:type="dxa"/>
            <w:gridSpan w:val="2"/>
            <w:tcBorders>
              <w:left w:val="single" w:color="auto" w:sz="4" w:space="0"/>
              <w:bottom w:val="double" w:color="auto" w:sz="4" w:space="0"/>
              <w:right w:val="single" w:color="auto" w:sz="6" w:space="0"/>
            </w:tcBorders>
            <w:vAlign w:val="center"/>
          </w:tcPr>
          <w:p>
            <w:pPr>
              <w:tabs>
                <w:tab w:val="left" w:pos="0"/>
              </w:tabs>
              <w:jc w:val="center"/>
              <w:rPr>
                <w:rFonts w:hint="eastAsia" w:ascii="仿宋_GB2312" w:hAnsi="新宋体" w:eastAsia="仿宋_GB2312"/>
                <w:lang w:eastAsia="zh-CN"/>
              </w:rPr>
            </w:pPr>
            <w:r>
              <w:rPr>
                <w:rFonts w:hint="eastAsia" w:ascii="仿宋_GB2312" w:hAnsi="新宋体" w:eastAsia="仿宋_GB2312"/>
                <w:lang w:eastAsia="zh-CN"/>
              </w:rPr>
              <w:t>网络远程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34" w:hRule="atLeast"/>
          <w:jc w:val="center"/>
        </w:trPr>
        <w:tc>
          <w:tcPr>
            <w:tcW w:w="9441" w:type="dxa"/>
            <w:gridSpan w:val="8"/>
            <w:tcBorders>
              <w:top w:val="double" w:color="auto" w:sz="4" w:space="0"/>
              <w:left w:val="single" w:color="auto" w:sz="6" w:space="0"/>
              <w:bottom w:val="single" w:color="auto" w:sz="6" w:space="0"/>
              <w:right w:val="single" w:color="auto" w:sz="6"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面试情况记录：</w:t>
            </w:r>
          </w:p>
          <w:p>
            <w:pPr>
              <w:tabs>
                <w:tab w:val="left" w:pos="0"/>
              </w:tabs>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r>
              <w:rPr>
                <w:rFonts w:hint="eastAsia" w:ascii="仿宋_GB2312" w:hAnsi="新宋体" w:eastAsia="仿宋_GB2312"/>
                <w:bCs/>
              </w:rPr>
              <w:t xml:space="preserve">                         记录人：</w:t>
            </w: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firstLine="840" w:firstLineChars="400"/>
              <w:rPr>
                <w:rFonts w:ascii="仿宋_GB2312" w:hAnsi="新宋体" w:eastAsia="仿宋_GB2312"/>
                <w:bCs/>
              </w:rPr>
            </w:pPr>
            <w:r>
              <w:rPr>
                <w:rFonts w:hint="eastAsia" w:ascii="仿宋_GB2312" w:hAnsi="新宋体" w:eastAsia="仿宋_GB2312"/>
                <w:bCs/>
              </w:rPr>
              <w:t>复试组长签字：           复试成员签字：</w:t>
            </w:r>
          </w:p>
          <w:p>
            <w:pPr>
              <w:tabs>
                <w:tab w:val="left" w:pos="0"/>
              </w:tabs>
              <w:ind w:left="419" w:leftChars="185" w:hanging="31" w:hangingChars="15"/>
              <w:rPr>
                <w:rFonts w:ascii="仿宋_GB2312" w:hAnsi="新宋体" w:eastAsia="仿宋_GB2312"/>
                <w:bCs/>
              </w:rPr>
            </w:pPr>
          </w:p>
          <w:p>
            <w:pPr>
              <w:tabs>
                <w:tab w:val="left" w:pos="0"/>
              </w:tabs>
              <w:ind w:firstLine="4620" w:firstLineChars="2200"/>
              <w:rPr>
                <w:rFonts w:ascii="仿宋_GB2312" w:hAnsi="新宋体" w:eastAsia="仿宋_GB2312"/>
                <w:bCs/>
              </w:rPr>
            </w:pPr>
          </w:p>
          <w:p>
            <w:pPr>
              <w:tabs>
                <w:tab w:val="left" w:pos="0"/>
              </w:tabs>
              <w:ind w:firstLine="4620" w:firstLineChars="2200"/>
              <w:rPr>
                <w:rFonts w:ascii="仿宋_GB2312" w:hAnsi="新宋体" w:eastAsia="仿宋_GB2312"/>
                <w:bCs/>
              </w:rPr>
            </w:pPr>
            <w:r>
              <w:rPr>
                <w:rFonts w:hint="eastAsia" w:ascii="仿宋_GB2312" w:hAnsi="新宋体" w:eastAsia="仿宋_GB2312"/>
                <w:bCs/>
              </w:rPr>
              <w:t>年  月   日</w:t>
            </w:r>
          </w:p>
          <w:p>
            <w:pPr>
              <w:tabs>
                <w:tab w:val="left" w:pos="0"/>
              </w:tabs>
              <w:ind w:left="420" w:leftChars="200" w:firstLine="6388" w:firstLineChars="3042"/>
              <w:rPr>
                <w:rFonts w:ascii="仿宋_GB2312" w:hAnsi="新宋体" w:eastAsia="仿宋_GB2312"/>
                <w:bCs/>
              </w:rPr>
            </w:pPr>
          </w:p>
        </w:tc>
      </w:tr>
    </w:tbl>
    <w:p>
      <w:pPr>
        <w:pStyle w:val="2"/>
        <w:jc w:val="center"/>
        <w:rPr>
          <w:rFonts w:ascii="仿宋_GB2312" w:eastAsia="仿宋_GB2312"/>
          <w:sz w:val="28"/>
          <w:szCs w:val="28"/>
        </w:rPr>
      </w:pPr>
      <w:bookmarkStart w:id="2" w:name="_Hlk67679320"/>
      <w:r>
        <w:rPr>
          <w:rFonts w:hint="eastAsia"/>
          <w:sz w:val="28"/>
          <w:szCs w:val="28"/>
        </w:rPr>
        <w:t>表3</w:t>
      </w:r>
      <w:r>
        <w:rPr>
          <w:rFonts w:hint="eastAsia"/>
          <w:sz w:val="28"/>
          <w:szCs w:val="28"/>
          <w:lang w:eastAsia="zh-CN"/>
        </w:rPr>
        <w:t>：</w:t>
      </w:r>
      <w:r>
        <w:rPr>
          <w:rFonts w:hint="eastAsia"/>
          <w:sz w:val="28"/>
          <w:szCs w:val="28"/>
        </w:rPr>
        <w:t>经济管理学院2</w:t>
      </w:r>
      <w:r>
        <w:rPr>
          <w:sz w:val="28"/>
          <w:szCs w:val="28"/>
        </w:rPr>
        <w:t>021</w:t>
      </w:r>
      <w:r>
        <w:rPr>
          <w:rFonts w:hint="eastAsia"/>
          <w:sz w:val="28"/>
          <w:szCs w:val="28"/>
        </w:rPr>
        <w:t>年硕士研究生复试 外语 口语测试 记录表</w:t>
      </w:r>
    </w:p>
    <w:tbl>
      <w:tblPr>
        <w:tblStyle w:val="4"/>
        <w:tblW w:w="96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1440"/>
        <w:gridCol w:w="1440"/>
        <w:gridCol w:w="1440"/>
        <w:gridCol w:w="1366"/>
        <w:gridCol w:w="985"/>
        <w:gridCol w:w="1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814"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考生编号</w:t>
            </w:r>
          </w:p>
        </w:tc>
        <w:tc>
          <w:tcPr>
            <w:tcW w:w="2880" w:type="dxa"/>
            <w:gridSpan w:val="2"/>
            <w:tcBorders>
              <w:top w:val="single" w:color="auto" w:sz="6" w:space="0"/>
            </w:tcBorders>
            <w:vAlign w:val="center"/>
          </w:tcPr>
          <w:p>
            <w:pPr>
              <w:tabs>
                <w:tab w:val="left" w:pos="0"/>
              </w:tabs>
              <w:jc w:val="center"/>
              <w:rPr>
                <w:rFonts w:hint="eastAsia" w:ascii="仿宋_GB2312" w:hAnsi="新宋体" w:eastAsia="仿宋_GB2312"/>
                <w:sz w:val="24"/>
                <w:lang w:val="en-US" w:eastAsia="zh-CN"/>
              </w:rPr>
            </w:pPr>
          </w:p>
        </w:tc>
        <w:tc>
          <w:tcPr>
            <w:tcW w:w="1440"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出生日期</w:t>
            </w:r>
          </w:p>
        </w:tc>
        <w:tc>
          <w:tcPr>
            <w:tcW w:w="1366" w:type="dxa"/>
            <w:tcBorders>
              <w:top w:val="single" w:color="auto" w:sz="6" w:space="0"/>
            </w:tcBorders>
            <w:vAlign w:val="center"/>
          </w:tcPr>
          <w:p>
            <w:pPr>
              <w:tabs>
                <w:tab w:val="left" w:pos="0"/>
              </w:tabs>
              <w:jc w:val="center"/>
              <w:rPr>
                <w:rFonts w:hint="eastAsia" w:ascii="仿宋_GB2312" w:hAnsi="新宋体" w:eastAsia="仿宋_GB2312"/>
                <w:bCs/>
                <w:sz w:val="24"/>
                <w:lang w:val="en-US" w:eastAsia="zh-CN"/>
              </w:rPr>
            </w:pPr>
          </w:p>
        </w:tc>
        <w:tc>
          <w:tcPr>
            <w:tcW w:w="985"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性别</w:t>
            </w:r>
          </w:p>
        </w:tc>
        <w:tc>
          <w:tcPr>
            <w:tcW w:w="1179" w:type="dxa"/>
            <w:tcBorders>
              <w:top w:val="single" w:color="auto" w:sz="6" w:space="0"/>
              <w:right w:val="single" w:color="auto" w:sz="6" w:space="0"/>
            </w:tcBorders>
            <w:vAlign w:val="center"/>
          </w:tcPr>
          <w:p>
            <w:pPr>
              <w:tabs>
                <w:tab w:val="left" w:pos="0"/>
              </w:tabs>
              <w:jc w:val="center"/>
              <w:rPr>
                <w:rFonts w:hint="eastAsia" w:ascii="仿宋_GB2312" w:hAnsi="新宋体" w:eastAsia="仿宋_GB2312"/>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本科就读学校</w:t>
            </w:r>
          </w:p>
        </w:tc>
        <w:tc>
          <w:tcPr>
            <w:tcW w:w="1440" w:type="dxa"/>
            <w:tcBorders>
              <w:left w:val="single" w:color="auto" w:sz="4" w:space="0"/>
              <w:right w:val="single" w:color="auto" w:sz="4" w:space="0"/>
            </w:tcBorders>
            <w:vAlign w:val="center"/>
          </w:tcPr>
          <w:p>
            <w:pPr>
              <w:tabs>
                <w:tab w:val="left" w:pos="0"/>
              </w:tabs>
              <w:ind w:left="200" w:hanging="240" w:hangingChars="100"/>
              <w:jc w:val="left"/>
              <w:rPr>
                <w:rFonts w:hint="eastAsia" w:ascii="仿宋_GB2312" w:hAnsi="新宋体" w:eastAsia="仿宋_GB2312"/>
                <w:sz w:val="24"/>
                <w:lang w:eastAsia="zh-CN"/>
              </w:rPr>
            </w:pPr>
          </w:p>
        </w:tc>
        <w:tc>
          <w:tcPr>
            <w:tcW w:w="1440"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就读专业</w:t>
            </w:r>
          </w:p>
        </w:tc>
        <w:tc>
          <w:tcPr>
            <w:tcW w:w="1440" w:type="dxa"/>
            <w:tcBorders>
              <w:left w:val="single" w:color="auto" w:sz="4" w:space="0"/>
              <w:right w:val="single" w:color="auto" w:sz="4" w:space="0"/>
            </w:tcBorders>
            <w:vAlign w:val="center"/>
          </w:tcPr>
          <w:p>
            <w:pPr>
              <w:tabs>
                <w:tab w:val="left" w:pos="0"/>
              </w:tabs>
              <w:ind w:left="132" w:leftChars="63"/>
              <w:jc w:val="left"/>
              <w:rPr>
                <w:rFonts w:hint="eastAsia" w:ascii="仿宋_GB2312" w:hAnsi="新宋体" w:eastAsia="仿宋_GB2312"/>
                <w:sz w:val="24"/>
                <w:lang w:eastAsia="zh-CN"/>
              </w:rPr>
            </w:pP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毕业时间</w:t>
            </w:r>
          </w:p>
        </w:tc>
        <w:tc>
          <w:tcPr>
            <w:tcW w:w="2164"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4320" w:type="dxa"/>
            <w:gridSpan w:val="3"/>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125300</w:t>
            </w:r>
            <w:r>
              <w:rPr>
                <w:rFonts w:hint="eastAsia" w:ascii="仿宋_GB2312" w:hAnsi="新宋体" w:eastAsia="仿宋_GB2312"/>
                <w:bCs/>
                <w:sz w:val="24"/>
                <w:lang w:val="en-US" w:eastAsia="zh-CN"/>
              </w:rPr>
              <w:t>/</w:t>
            </w:r>
            <w:r>
              <w:rPr>
                <w:rFonts w:hint="eastAsia" w:ascii="仿宋_GB2312" w:hAnsi="新宋体" w:eastAsia="仿宋_GB2312"/>
                <w:bCs/>
                <w:sz w:val="24"/>
              </w:rPr>
              <w:t>会计专硕</w:t>
            </w: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应试语种</w:t>
            </w:r>
          </w:p>
        </w:tc>
        <w:tc>
          <w:tcPr>
            <w:tcW w:w="2164"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口试成绩</w:t>
            </w:r>
          </w:p>
        </w:tc>
        <w:tc>
          <w:tcPr>
            <w:tcW w:w="7850" w:type="dxa"/>
            <w:gridSpan w:val="6"/>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 语 测 试</w:t>
            </w:r>
          </w:p>
          <w:p>
            <w:pPr>
              <w:tabs>
                <w:tab w:val="left" w:pos="0"/>
              </w:tabs>
              <w:jc w:val="center"/>
              <w:rPr>
                <w:rFonts w:ascii="仿宋_GB2312" w:hAnsi="新宋体" w:eastAsia="仿宋_GB2312"/>
                <w:sz w:val="24"/>
              </w:rPr>
            </w:pPr>
            <w:r>
              <w:rPr>
                <w:rFonts w:hint="eastAsia" w:ascii="仿宋_GB2312" w:hAnsi="新宋体" w:eastAsia="仿宋_GB2312"/>
                <w:bCs/>
                <w:sz w:val="24"/>
              </w:rPr>
              <w:t>时间、地点</w:t>
            </w:r>
          </w:p>
        </w:tc>
        <w:tc>
          <w:tcPr>
            <w:tcW w:w="7850" w:type="dxa"/>
            <w:gridSpan w:val="6"/>
            <w:tcBorders>
              <w:left w:val="single" w:color="auto" w:sz="4" w:space="0"/>
              <w:bottom w:val="double" w:color="auto" w:sz="4" w:space="0"/>
              <w:right w:val="single" w:color="auto" w:sz="4" w:space="0"/>
            </w:tcBorders>
            <w:vAlign w:val="center"/>
          </w:tcPr>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7" w:hRule="atLeast"/>
          <w:jc w:val="center"/>
        </w:trPr>
        <w:tc>
          <w:tcPr>
            <w:tcW w:w="9664" w:type="dxa"/>
            <w:gridSpan w:val="7"/>
            <w:tcBorders>
              <w:top w:val="double" w:color="auto" w:sz="4" w:space="0"/>
              <w:left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口试情况记录：</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r>
              <w:rPr>
                <w:rFonts w:hint="eastAsia" w:ascii="仿宋_GB2312" w:hAnsi="新宋体" w:eastAsia="仿宋_GB2312"/>
                <w:bCs/>
                <w:sz w:val="24"/>
              </w:rPr>
              <w:t xml:space="preserve">                                                          记录人：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1" w:hRule="atLeast"/>
          <w:jc w:val="center"/>
        </w:trPr>
        <w:tc>
          <w:tcPr>
            <w:tcW w:w="9664" w:type="dxa"/>
            <w:gridSpan w:val="7"/>
            <w:tcBorders>
              <w:left w:val="single" w:color="auto" w:sz="6" w:space="0"/>
              <w:bottom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综合评语：</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ind w:left="420" w:leftChars="200" w:firstLine="472" w:firstLineChars="197"/>
              <w:rPr>
                <w:rFonts w:ascii="仿宋_GB2312" w:hAnsi="新宋体" w:eastAsia="仿宋_GB2312"/>
                <w:bCs/>
                <w:sz w:val="24"/>
              </w:rPr>
            </w:pPr>
          </w:p>
          <w:p>
            <w:pPr>
              <w:tabs>
                <w:tab w:val="left" w:pos="0"/>
              </w:tabs>
              <w:ind w:left="420" w:leftChars="200" w:firstLine="1543" w:firstLineChars="643"/>
              <w:rPr>
                <w:rFonts w:ascii="仿宋_GB2312" w:hAnsi="新宋体" w:eastAsia="仿宋_GB2312"/>
                <w:bCs/>
                <w:sz w:val="24"/>
              </w:rPr>
            </w:pPr>
            <w:r>
              <w:rPr>
                <w:rFonts w:hint="eastAsia" w:ascii="仿宋_GB2312" w:hAnsi="新宋体" w:eastAsia="仿宋_GB2312"/>
                <w:bCs/>
                <w:sz w:val="24"/>
              </w:rPr>
              <w:t>复试组长签字：                  复试成员签字：</w:t>
            </w: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jc w:val="center"/>
              <w:rPr>
                <w:rFonts w:ascii="仿宋_GB2312" w:hAnsi="新宋体" w:eastAsia="仿宋_GB2312"/>
                <w:bCs/>
                <w:sz w:val="24"/>
              </w:rPr>
            </w:pPr>
            <w:r>
              <w:rPr>
                <w:rFonts w:hint="eastAsia" w:ascii="仿宋_GB2312" w:hAnsi="新宋体" w:eastAsia="仿宋_GB2312"/>
                <w:bCs/>
                <w:sz w:val="24"/>
                <w:lang w:val="en-US" w:eastAsia="zh-CN"/>
              </w:rPr>
              <w:t xml:space="preserve">                                                      </w:t>
            </w:r>
            <w:r>
              <w:rPr>
                <w:rFonts w:hint="eastAsia" w:ascii="仿宋_GB2312" w:hAnsi="新宋体" w:eastAsia="仿宋_GB2312"/>
                <w:bCs/>
                <w:sz w:val="24"/>
              </w:rPr>
              <w:t>年   月    日</w:t>
            </w:r>
          </w:p>
          <w:p>
            <w:pPr>
              <w:tabs>
                <w:tab w:val="left" w:pos="0"/>
              </w:tabs>
              <w:ind w:left="7140" w:leftChars="200" w:hanging="6720" w:hangingChars="2800"/>
              <w:jc w:val="center"/>
              <w:rPr>
                <w:rFonts w:ascii="仿宋_GB2312" w:hAnsi="新宋体" w:eastAsia="仿宋_GB2312"/>
                <w:bCs/>
                <w:sz w:val="24"/>
              </w:rPr>
            </w:pPr>
          </w:p>
        </w:tc>
      </w:tr>
    </w:tbl>
    <w:p>
      <w:pPr>
        <w:tabs>
          <w:tab w:val="left" w:pos="0"/>
        </w:tabs>
        <w:ind w:left="-540" w:leftChars="-257"/>
        <w:jc w:val="left"/>
        <w:rPr>
          <w:rFonts w:hint="eastAsia" w:cstheme="minorBidi"/>
          <w:b w:val="0"/>
          <w:bCs w:val="0"/>
          <w:spacing w:val="-4"/>
          <w:kern w:val="0"/>
          <w:sz w:val="24"/>
          <w:szCs w:val="22"/>
          <w:lang w:val="en-US" w:eastAsia="zh-CN"/>
        </w:rPr>
      </w:pPr>
      <w:r>
        <w:rPr>
          <w:rFonts w:hint="eastAsia" w:ascii="仿宋_GB2312" w:eastAsia="仿宋_GB2312"/>
          <w:bCs/>
          <w:sz w:val="24"/>
        </w:rPr>
        <w:t>上述表1、2、3请与专业课笔试答卷、面试笔录、外语听说能力笔录等装订成册，请使用A4纸张，并保存在各学院。</w:t>
      </w:r>
      <w:bookmarkEnd w:id="2"/>
    </w:p>
    <w:p>
      <w:pPr>
        <w:tabs>
          <w:tab w:val="left" w:pos="2076"/>
        </w:tabs>
        <w:jc w:val="left"/>
        <w:rPr>
          <w:rFonts w:hint="eastAsia"/>
          <w:lang w:val="en-US"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jc w:val="center"/>
        <w:rPr>
          <w:rFonts w:hint="eastAsia" w:eastAsiaTheme="minorEastAsia"/>
          <w:b/>
          <w:bCs/>
          <w:sz w:val="28"/>
          <w:szCs w:val="28"/>
          <w:lang w:val="en-US" w:eastAsia="zh-CN"/>
        </w:rPr>
      </w:pPr>
      <w:r>
        <w:rPr>
          <w:rFonts w:hint="eastAsia"/>
          <w:b/>
          <w:bCs/>
          <w:sz w:val="28"/>
          <w:szCs w:val="28"/>
          <w:lang w:val="en-US" w:eastAsia="zh-CN"/>
        </w:rPr>
        <w:t>双机位摆放效果图实例</w:t>
      </w: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5272405" cy="3837940"/>
            <wp:effectExtent l="0" t="0" r="4445" b="10160"/>
            <wp:docPr id="3" name="图片 3" descr="143241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432418715"/>
                    <pic:cNvPicPr>
                      <a:picLocks noChangeAspect="1"/>
                    </pic:cNvPicPr>
                  </pic:nvPicPr>
                  <pic:blipFill>
                    <a:blip r:embed="rId4"/>
                    <a:stretch>
                      <a:fillRect/>
                    </a:stretch>
                  </pic:blipFill>
                  <pic:spPr>
                    <a:xfrm>
                      <a:off x="0" y="0"/>
                      <a:ext cx="5272405" cy="3837940"/>
                    </a:xfrm>
                    <a:prstGeom prst="rect">
                      <a:avLst/>
                    </a:prstGeom>
                  </pic:spPr>
                </pic:pic>
              </a:graphicData>
            </a:graphic>
          </wp:inline>
        </w:drawing>
      </w:r>
    </w:p>
    <w:p>
      <w:pPr>
        <w:rPr>
          <w:rFonts w:hint="eastAsia"/>
        </w:rPr>
      </w:pPr>
      <w:r>
        <w:drawing>
          <wp:inline distT="0" distB="0" distL="0" distR="0">
            <wp:extent cx="5274310" cy="318071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3180715"/>
                    </a:xfrm>
                    <a:prstGeom prst="rect">
                      <a:avLst/>
                    </a:prstGeom>
                  </pic:spPr>
                </pic:pic>
              </a:graphicData>
            </a:graphic>
          </wp:inline>
        </w:drawing>
      </w:r>
    </w:p>
    <w:p>
      <w:pPr>
        <w:tabs>
          <w:tab w:val="left" w:pos="2076"/>
        </w:tabs>
        <w:jc w:val="left"/>
        <w:rPr>
          <w:rFonts w:hint="eastAsia"/>
          <w:lang w:val="en-US" w:eastAsia="zh-CN"/>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方正小标宋简体">
    <w:altName w:val="Arial Unicode MS"/>
    <w:panose1 w:val="02010601030101010101"/>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Segoe UI Emoji">
    <w:altName w:val="Segoe UI"/>
    <w:panose1 w:val="020B0502040204020203"/>
    <w:charset w:val="00"/>
    <w:family w:val="swiss"/>
    <w:pitch w:val="default"/>
    <w:sig w:usb0="00000000" w:usb1="00000000" w:usb2="00000000" w:usb3="00000000" w:csb0="00000001" w:csb1="00000000"/>
  </w:font>
  <w:font w:name="Wingdings 2">
    <w:panose1 w:val="05020102010507070707"/>
    <w:charset w:val="00"/>
    <w:family w:val="auto"/>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2C291"/>
    <w:multiLevelType w:val="singleLevel"/>
    <w:tmpl w:val="9622C291"/>
    <w:lvl w:ilvl="0" w:tentative="0">
      <w:start w:val="1"/>
      <w:numFmt w:val="decimal"/>
      <w:suff w:val="nothing"/>
      <w:lvlText w:val="（%1）"/>
      <w:lvlJc w:val="left"/>
    </w:lvl>
  </w:abstractNum>
  <w:abstractNum w:abstractNumId="1">
    <w:nsid w:val="CE3A38C4"/>
    <w:multiLevelType w:val="singleLevel"/>
    <w:tmpl w:val="CE3A38C4"/>
    <w:lvl w:ilvl="0" w:tentative="0">
      <w:start w:val="10"/>
      <w:numFmt w:val="decimal"/>
      <w:suff w:val="nothing"/>
      <w:lvlText w:val="（%1）"/>
      <w:lvlJc w:val="left"/>
    </w:lvl>
  </w:abstractNum>
  <w:abstractNum w:abstractNumId="2">
    <w:nsid w:val="F41D807A"/>
    <w:multiLevelType w:val="singleLevel"/>
    <w:tmpl w:val="F41D807A"/>
    <w:lvl w:ilvl="0" w:tentative="0">
      <w:start w:val="1"/>
      <w:numFmt w:val="decimal"/>
      <w:lvlText w:val="%1."/>
      <w:lvlJc w:val="left"/>
      <w:pPr>
        <w:tabs>
          <w:tab w:val="left" w:pos="312"/>
        </w:tabs>
      </w:pPr>
    </w:lvl>
  </w:abstractNum>
  <w:abstractNum w:abstractNumId="3">
    <w:nsid w:val="23199F2B"/>
    <w:multiLevelType w:val="singleLevel"/>
    <w:tmpl w:val="23199F2B"/>
    <w:lvl w:ilvl="0" w:tentative="0">
      <w:start w:val="2"/>
      <w:numFmt w:val="decimal"/>
      <w:suff w:val="space"/>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A031A"/>
    <w:rsid w:val="04A9208F"/>
    <w:rsid w:val="04AA76EE"/>
    <w:rsid w:val="096766EB"/>
    <w:rsid w:val="0DF947A2"/>
    <w:rsid w:val="1261292A"/>
    <w:rsid w:val="130649A1"/>
    <w:rsid w:val="16786A79"/>
    <w:rsid w:val="25D604A2"/>
    <w:rsid w:val="2A3F2544"/>
    <w:rsid w:val="2BED18B6"/>
    <w:rsid w:val="2D89295A"/>
    <w:rsid w:val="2EC83E3D"/>
    <w:rsid w:val="306745A3"/>
    <w:rsid w:val="311B5F81"/>
    <w:rsid w:val="32847798"/>
    <w:rsid w:val="33E77BAD"/>
    <w:rsid w:val="37900DE8"/>
    <w:rsid w:val="3D307B87"/>
    <w:rsid w:val="3FD3214F"/>
    <w:rsid w:val="447B2604"/>
    <w:rsid w:val="474F6653"/>
    <w:rsid w:val="51117696"/>
    <w:rsid w:val="51E864F9"/>
    <w:rsid w:val="549A04EE"/>
    <w:rsid w:val="550A6BB3"/>
    <w:rsid w:val="554F0A9A"/>
    <w:rsid w:val="601C712C"/>
    <w:rsid w:val="645C6079"/>
    <w:rsid w:val="66190CB6"/>
    <w:rsid w:val="68B871EB"/>
    <w:rsid w:val="71322526"/>
    <w:rsid w:val="75453B98"/>
    <w:rsid w:val="76AF7797"/>
    <w:rsid w:val="7A7C2723"/>
    <w:rsid w:val="7E6F5AE3"/>
    <w:rsid w:val="7F863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tabs>
        <w:tab w:val="left" w:pos="0"/>
      </w:tabs>
      <w:spacing w:before="260" w:after="260" w:line="416" w:lineRule="atLeast"/>
      <w:outlineLvl w:val="1"/>
    </w:pPr>
    <w:rPr>
      <w:rFonts w:asciiTheme="majorHAnsi" w:hAnsiTheme="majorHAnsi" w:eastAsiaTheme="majorEastAsia" w:cstheme="majorBidi"/>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FollowedHyperlink"/>
    <w:basedOn w:val="5"/>
    <w:qFormat/>
    <w:uiPriority w:val="0"/>
    <w:rPr>
      <w:color w:val="800080"/>
      <w:u w:val="none"/>
    </w:rPr>
  </w:style>
  <w:style w:type="character" w:styleId="7">
    <w:name w:val="Hyperlink"/>
    <w:basedOn w:val="5"/>
    <w:qFormat/>
    <w:uiPriority w:val="0"/>
    <w:rPr>
      <w:color w:val="0000FF"/>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2021-03-28T05:59:00Z</dcterms:created>
  <dc:creator>User</dc:creator>
  <cp:lastModifiedBy>User</cp:lastModifiedBy>
  <dcterms:modified xsi:type="dcterms:W3CDTF">2021-04-07T10:33:05Z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117A56BD402C451B95D40F6902181CC9</vt:lpwstr>
  </property>
</Properties>
</file>